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DD22" w14:textId="77777777" w:rsidR="00CB55D2" w:rsidRPr="00945196" w:rsidRDefault="00CB55D2" w:rsidP="2D64507C">
      <w:pPr>
        <w:rPr>
          <w:rFonts w:ascii="Calibri" w:hAnsi="Calibri" w:cs="Calibri"/>
          <w:sz w:val="22"/>
          <w:szCs w:val="22"/>
        </w:rPr>
      </w:pPr>
    </w:p>
    <w:p w14:paraId="40EEEBC4" w14:textId="77777777" w:rsidR="005073DE" w:rsidRPr="0018014B" w:rsidRDefault="005073DE" w:rsidP="005073DE">
      <w:pPr>
        <w:spacing w:after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18014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Návraty VŠE</w:t>
      </w:r>
    </w:p>
    <w:p w14:paraId="28D791E6" w14:textId="77777777" w:rsidR="005073DE" w:rsidRPr="00945196" w:rsidRDefault="005073DE" w:rsidP="005073D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proofErr w:type="spellStart"/>
      <w:r w:rsidRPr="009451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Reg.č</w:t>
      </w:r>
      <w:proofErr w:type="spellEnd"/>
      <w:r w:rsidRPr="0094519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. projektu: CZ.02.01.01/00/24_037/0013841</w:t>
      </w:r>
    </w:p>
    <w:p w14:paraId="388E2A06" w14:textId="77777777" w:rsidR="005073DE" w:rsidRPr="00945196" w:rsidRDefault="005073DE" w:rsidP="2D64507C">
      <w:pPr>
        <w:rPr>
          <w:rFonts w:ascii="Calibri" w:hAnsi="Calibri" w:cs="Calibri"/>
          <w:sz w:val="22"/>
          <w:szCs w:val="22"/>
        </w:rPr>
      </w:pPr>
    </w:p>
    <w:p w14:paraId="322F4992" w14:textId="427C607B" w:rsidR="00032B71" w:rsidRPr="00B13931" w:rsidRDefault="00032B71" w:rsidP="2D64507C">
      <w:pPr>
        <w:rPr>
          <w:rFonts w:ascii="Calibri" w:hAnsi="Calibri" w:cs="Calibri"/>
          <w:b/>
          <w:bCs/>
        </w:rPr>
      </w:pPr>
      <w:r w:rsidRPr="00B13931">
        <w:rPr>
          <w:rFonts w:ascii="Calibri" w:hAnsi="Calibri" w:cs="Calibri"/>
          <w:b/>
          <w:bCs/>
        </w:rPr>
        <w:t>Protokol věcného hodnocení návratov</w:t>
      </w:r>
      <w:r w:rsidR="00B54C7F" w:rsidRPr="00B13931">
        <w:rPr>
          <w:rFonts w:ascii="Calibri" w:hAnsi="Calibri" w:cs="Calibri"/>
          <w:b/>
          <w:bCs/>
        </w:rPr>
        <w:t>ého</w:t>
      </w:r>
      <w:r w:rsidRPr="00B13931">
        <w:rPr>
          <w:rFonts w:ascii="Calibri" w:hAnsi="Calibri" w:cs="Calibri"/>
          <w:b/>
          <w:bCs/>
        </w:rPr>
        <w:t xml:space="preserve"> grant</w:t>
      </w:r>
      <w:r w:rsidR="00B54C7F" w:rsidRPr="00B13931">
        <w:rPr>
          <w:rFonts w:ascii="Calibri" w:hAnsi="Calibri" w:cs="Calibri"/>
          <w:b/>
          <w:bCs/>
        </w:rPr>
        <w:t>u</w:t>
      </w:r>
      <w:r w:rsidR="303D72C0" w:rsidRPr="00B13931">
        <w:rPr>
          <w:rFonts w:ascii="Calibri" w:hAnsi="Calibri" w:cs="Calibri"/>
          <w:b/>
          <w:bCs/>
        </w:rPr>
        <w:t xml:space="preserve"> </w:t>
      </w:r>
    </w:p>
    <w:p w14:paraId="009149E0" w14:textId="3D87E7A6" w:rsidR="676CC34C" w:rsidRPr="00945196" w:rsidRDefault="676CC34C" w:rsidP="2D64507C">
      <w:pPr>
        <w:rPr>
          <w:rFonts w:ascii="Calibri" w:hAnsi="Calibri" w:cs="Calibri"/>
          <w:sz w:val="22"/>
          <w:szCs w:val="22"/>
        </w:rPr>
      </w:pPr>
      <w:r w:rsidRPr="00945196">
        <w:rPr>
          <w:rFonts w:ascii="Calibri" w:hAnsi="Calibri" w:cs="Calibri"/>
          <w:sz w:val="22"/>
          <w:szCs w:val="22"/>
        </w:rPr>
        <w:t>Tento protokol shrnuje výsled</w:t>
      </w:r>
      <w:r w:rsidR="000D5F0E" w:rsidRPr="00945196">
        <w:rPr>
          <w:rFonts w:ascii="Calibri" w:hAnsi="Calibri" w:cs="Calibri"/>
          <w:sz w:val="22"/>
          <w:szCs w:val="22"/>
        </w:rPr>
        <w:t>e</w:t>
      </w:r>
      <w:r w:rsidRPr="00945196">
        <w:rPr>
          <w:rFonts w:ascii="Calibri" w:hAnsi="Calibri" w:cs="Calibri"/>
          <w:sz w:val="22"/>
          <w:szCs w:val="22"/>
        </w:rPr>
        <w:t>k věcného hodnocení</w:t>
      </w:r>
      <w:r w:rsidR="00C462B8" w:rsidRPr="00945196">
        <w:rPr>
          <w:rFonts w:ascii="Calibri" w:hAnsi="Calibri" w:cs="Calibri"/>
          <w:sz w:val="22"/>
          <w:szCs w:val="22"/>
        </w:rPr>
        <w:t xml:space="preserve"> </w:t>
      </w:r>
      <w:r w:rsidRPr="00945196">
        <w:rPr>
          <w:rFonts w:ascii="Calibri" w:hAnsi="Calibri" w:cs="Calibri"/>
          <w:sz w:val="22"/>
          <w:szCs w:val="22"/>
        </w:rPr>
        <w:t>žádost</w:t>
      </w:r>
      <w:r w:rsidR="00190881" w:rsidRPr="00945196">
        <w:rPr>
          <w:rFonts w:ascii="Calibri" w:hAnsi="Calibri" w:cs="Calibri"/>
          <w:sz w:val="22"/>
          <w:szCs w:val="22"/>
        </w:rPr>
        <w:t>i</w:t>
      </w:r>
      <w:r w:rsidRPr="00945196">
        <w:rPr>
          <w:rFonts w:ascii="Calibri" w:hAnsi="Calibri" w:cs="Calibri"/>
          <w:sz w:val="22"/>
          <w:szCs w:val="22"/>
        </w:rPr>
        <w:t xml:space="preserve"> o </w:t>
      </w:r>
      <w:r w:rsidR="0018014B">
        <w:rPr>
          <w:rFonts w:ascii="Calibri" w:hAnsi="Calibri" w:cs="Calibri"/>
          <w:sz w:val="22"/>
          <w:szCs w:val="22"/>
        </w:rPr>
        <w:t>n</w:t>
      </w:r>
      <w:r w:rsidRPr="00945196">
        <w:rPr>
          <w:rFonts w:ascii="Calibri" w:hAnsi="Calibri" w:cs="Calibri"/>
          <w:sz w:val="22"/>
          <w:szCs w:val="22"/>
        </w:rPr>
        <w:t>ávratový grant podan</w:t>
      </w:r>
      <w:r w:rsidR="000D5F0E" w:rsidRPr="00945196">
        <w:rPr>
          <w:rFonts w:ascii="Calibri" w:hAnsi="Calibri" w:cs="Calibri"/>
          <w:sz w:val="22"/>
          <w:szCs w:val="22"/>
        </w:rPr>
        <w:t>ého</w:t>
      </w:r>
      <w:r w:rsidRPr="00945196">
        <w:rPr>
          <w:rFonts w:ascii="Calibri" w:hAnsi="Calibri" w:cs="Calibri"/>
          <w:sz w:val="22"/>
          <w:szCs w:val="22"/>
        </w:rPr>
        <w:t xml:space="preserve"> v rámci výzvy č.</w:t>
      </w:r>
      <w:r w:rsidR="0018014B">
        <w:rPr>
          <w:rFonts w:ascii="Calibri" w:hAnsi="Calibri" w:cs="Calibri"/>
          <w:sz w:val="22"/>
          <w:szCs w:val="22"/>
        </w:rPr>
        <w:t> </w:t>
      </w:r>
      <w:r w:rsidRPr="00945196">
        <w:rPr>
          <w:rFonts w:ascii="Calibri" w:hAnsi="Calibri" w:cs="Calibri"/>
          <w:b/>
          <w:bCs/>
          <w:sz w:val="22"/>
          <w:szCs w:val="22"/>
        </w:rPr>
        <w:t>02_24_037 Návraty</w:t>
      </w:r>
      <w:r w:rsidRPr="00945196">
        <w:rPr>
          <w:rFonts w:ascii="Calibri" w:hAnsi="Calibri" w:cs="Calibri"/>
          <w:sz w:val="22"/>
          <w:szCs w:val="22"/>
        </w:rPr>
        <w:t>.</w:t>
      </w:r>
    </w:p>
    <w:p w14:paraId="6E18A60B" w14:textId="112640E0" w:rsidR="000D5F0E" w:rsidRPr="00945196" w:rsidRDefault="00276B49" w:rsidP="000D5F0E">
      <w:pPr>
        <w:spacing w:after="0"/>
        <w:jc w:val="both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94519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Žadatel</w:t>
      </w:r>
      <w:r w:rsidR="007D4DA2" w:rsidRPr="0094519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/</w:t>
      </w:r>
      <w:proofErr w:type="spellStart"/>
      <w:proofErr w:type="gramStart"/>
      <w:r w:rsidR="000D5F0E" w:rsidRPr="0094519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ka</w:t>
      </w:r>
      <w:proofErr w:type="spellEnd"/>
      <w:r w:rsidR="000D5F0E" w:rsidRPr="0094519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:…</w:t>
      </w:r>
      <w:proofErr w:type="gramEnd"/>
      <w:r w:rsidR="000D5F0E" w:rsidRPr="0094519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…………………………………</w:t>
      </w:r>
      <w:r w:rsidR="00ED002E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……..</w:t>
      </w:r>
    </w:p>
    <w:p w14:paraId="3E55F3F1" w14:textId="77777777" w:rsidR="000D5F0E" w:rsidRPr="00945196" w:rsidRDefault="000D5F0E" w:rsidP="000D5F0E">
      <w:pPr>
        <w:spacing w:after="0"/>
        <w:jc w:val="both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42A6F240" w14:textId="7C29B95E" w:rsidR="000D5F0E" w:rsidRPr="00945196" w:rsidRDefault="000D5F0E" w:rsidP="000D5F0E">
      <w:pPr>
        <w:spacing w:after="0"/>
        <w:jc w:val="both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94519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Název </w:t>
      </w:r>
      <w:proofErr w:type="gramStart"/>
      <w:r w:rsidRPr="0094519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projektu:…</w:t>
      </w:r>
      <w:proofErr w:type="gramEnd"/>
      <w:r w:rsidRPr="0094519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………………………………….</w:t>
      </w:r>
    </w:p>
    <w:p w14:paraId="70870116" w14:textId="77777777" w:rsidR="000D5F0E" w:rsidRPr="00945196" w:rsidRDefault="000D5F0E" w:rsidP="000D5F0E">
      <w:pPr>
        <w:spacing w:after="0"/>
        <w:jc w:val="both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</w:p>
    <w:p w14:paraId="19A85DA4" w14:textId="7CF85DE0" w:rsidR="000D5F0E" w:rsidRPr="00945196" w:rsidRDefault="000D5F0E" w:rsidP="000D5F0E">
      <w:pPr>
        <w:spacing w:after="0"/>
        <w:jc w:val="both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94519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Jméno </w:t>
      </w:r>
      <w:proofErr w:type="gramStart"/>
      <w:r w:rsidR="005E5777" w:rsidRPr="0094519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hodnotitele</w:t>
      </w:r>
      <w:r w:rsidRPr="0094519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:…</w:t>
      </w:r>
      <w:proofErr w:type="gramEnd"/>
      <w:r w:rsidRPr="00945196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…………………………</w:t>
      </w:r>
      <w:r w:rsidR="00ED002E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….</w:t>
      </w:r>
    </w:p>
    <w:p w14:paraId="3702932C" w14:textId="77777777" w:rsidR="00D423A0" w:rsidRDefault="00D423A0" w:rsidP="2D64507C">
      <w:pPr>
        <w:rPr>
          <w:rFonts w:ascii="Calibri" w:hAnsi="Calibri" w:cs="Calibri"/>
          <w:b/>
          <w:bCs/>
          <w:sz w:val="22"/>
          <w:szCs w:val="22"/>
        </w:rPr>
      </w:pPr>
    </w:p>
    <w:p w14:paraId="31335E92" w14:textId="491EA090" w:rsidR="001F136A" w:rsidRPr="00945196" w:rsidRDefault="005E5777" w:rsidP="2D64507C">
      <w:pPr>
        <w:rPr>
          <w:rFonts w:ascii="Calibri" w:hAnsi="Calibri" w:cs="Calibri"/>
          <w:b/>
          <w:bCs/>
          <w:sz w:val="22"/>
          <w:szCs w:val="22"/>
        </w:rPr>
      </w:pPr>
      <w:r w:rsidRPr="00945196">
        <w:rPr>
          <w:rFonts w:ascii="Calibri" w:hAnsi="Calibri" w:cs="Calibri"/>
          <w:b/>
          <w:bCs/>
          <w:sz w:val="22"/>
          <w:szCs w:val="22"/>
        </w:rPr>
        <w:t>Hodnotitelský</w:t>
      </w:r>
      <w:r w:rsidR="00ED17AC" w:rsidRPr="00945196">
        <w:rPr>
          <w:rFonts w:ascii="Calibri" w:hAnsi="Calibri" w:cs="Calibri"/>
          <w:b/>
          <w:bCs/>
          <w:sz w:val="22"/>
          <w:szCs w:val="22"/>
        </w:rPr>
        <w:t xml:space="preserve"> p</w:t>
      </w:r>
      <w:r w:rsidR="001F136A" w:rsidRPr="00945196">
        <w:rPr>
          <w:rFonts w:ascii="Calibri" w:hAnsi="Calibri" w:cs="Calibri"/>
          <w:b/>
          <w:bCs/>
          <w:sz w:val="22"/>
          <w:szCs w:val="22"/>
        </w:rPr>
        <w:t>osudek</w:t>
      </w:r>
      <w:r w:rsidR="00C462B8" w:rsidRPr="00945196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="001F136A" w:rsidRPr="00D42FFE">
        <w:rPr>
          <w:rFonts w:ascii="Calibri" w:hAnsi="Calibri" w:cs="Calibri"/>
          <w:sz w:val="22"/>
          <w:szCs w:val="22"/>
        </w:rPr>
        <w:t>:</w:t>
      </w:r>
    </w:p>
    <w:p w14:paraId="02AAD9CA" w14:textId="3D6689B9" w:rsidR="001F136A" w:rsidRPr="00945196" w:rsidRDefault="005722B3" w:rsidP="2D64507C">
      <w:pPr>
        <w:rPr>
          <w:rFonts w:ascii="Calibri" w:hAnsi="Calibri" w:cs="Calibri"/>
          <w:b/>
          <w:bCs/>
          <w:sz w:val="22"/>
          <w:szCs w:val="22"/>
        </w:rPr>
      </w:pPr>
      <w:r w:rsidRPr="00945196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704D7" wp14:editId="6F022391">
                <wp:simplePos x="0" y="0"/>
                <wp:positionH relativeFrom="column">
                  <wp:posOffset>-261620</wp:posOffset>
                </wp:positionH>
                <wp:positionV relativeFrom="paragraph">
                  <wp:posOffset>93345</wp:posOffset>
                </wp:positionV>
                <wp:extent cx="6629400" cy="389572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89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9DB9B" w14:textId="2F44860D" w:rsidR="00932201" w:rsidRPr="00B13931" w:rsidRDefault="00932201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1A7F47A6" w14:textId="77777777" w:rsidR="00D42FFE" w:rsidRPr="00B13931" w:rsidRDefault="00D42F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B8F5E39" w14:textId="77777777" w:rsidR="00D42FFE" w:rsidRPr="00B13931" w:rsidRDefault="00D42F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C6B31E4" w14:textId="77777777" w:rsidR="00D42FFE" w:rsidRPr="00B13931" w:rsidRDefault="00D42F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CA72B23" w14:textId="77777777" w:rsidR="00D42FFE" w:rsidRPr="00B13931" w:rsidRDefault="00D42F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4962D966" w14:textId="77777777" w:rsidR="00D42FFE" w:rsidRPr="00B13931" w:rsidRDefault="00D42F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25031D7" w14:textId="77777777" w:rsidR="00D42FFE" w:rsidRPr="00B13931" w:rsidRDefault="00D42F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5979FDCD" w14:textId="77777777" w:rsidR="00D42FFE" w:rsidRPr="00B13931" w:rsidRDefault="00D42F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051DFE41" w14:textId="77777777" w:rsidR="00D42FFE" w:rsidRPr="00B13931" w:rsidRDefault="00D42F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476E359" w14:textId="77777777" w:rsidR="00D42FFE" w:rsidRPr="00B13931" w:rsidRDefault="00D42F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7065D283" w14:textId="77777777" w:rsidR="00D42FFE" w:rsidRPr="00B13931" w:rsidRDefault="00D42FFE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68E1B150" w14:textId="77777777" w:rsidR="00D42FFE" w:rsidRDefault="00D42FFE"/>
                          <w:p w14:paraId="30A283FD" w14:textId="77777777" w:rsidR="00D42FFE" w:rsidRDefault="00D42FFE"/>
                          <w:p w14:paraId="6AF0BF89" w14:textId="77777777" w:rsidR="00D42FFE" w:rsidRDefault="00D42FFE"/>
                          <w:p w14:paraId="21C16ED4" w14:textId="77777777" w:rsidR="00D42FFE" w:rsidRDefault="00D42FFE"/>
                          <w:p w14:paraId="79291B88" w14:textId="77777777" w:rsidR="00D42FFE" w:rsidRDefault="00D42FFE"/>
                          <w:p w14:paraId="09080C0C" w14:textId="77777777" w:rsidR="00D42FFE" w:rsidRDefault="00D42FFE"/>
                          <w:p w14:paraId="506CA6F0" w14:textId="77777777" w:rsidR="00D42FFE" w:rsidRDefault="00D42FFE"/>
                          <w:p w14:paraId="703C0642" w14:textId="77777777" w:rsidR="00D42FFE" w:rsidRDefault="00D42FFE"/>
                          <w:p w14:paraId="3D13F6C6" w14:textId="77777777" w:rsidR="00D42FFE" w:rsidRDefault="00D42FFE"/>
                          <w:p w14:paraId="064B5B3B" w14:textId="77777777" w:rsidR="00D42FFE" w:rsidRDefault="00D42FFE"/>
                          <w:p w14:paraId="1DFAA442" w14:textId="77777777" w:rsidR="00D42FFE" w:rsidRDefault="00D42FFE"/>
                          <w:p w14:paraId="3E67E9A1" w14:textId="77777777" w:rsidR="00D42FFE" w:rsidRDefault="00D42FFE"/>
                          <w:p w14:paraId="0452F344" w14:textId="77777777" w:rsidR="00D42FFE" w:rsidRDefault="00D42FFE"/>
                          <w:p w14:paraId="486DEDC1" w14:textId="77777777" w:rsidR="00D42FFE" w:rsidRDefault="00D42FFE"/>
                          <w:p w14:paraId="03E45F56" w14:textId="77777777" w:rsidR="00D42FFE" w:rsidRDefault="00D42FFE"/>
                          <w:p w14:paraId="49CA7246" w14:textId="77777777" w:rsidR="00D42FFE" w:rsidRDefault="00D42FFE"/>
                          <w:p w14:paraId="5D76C74A" w14:textId="77777777" w:rsidR="00D42FFE" w:rsidRDefault="00D42FFE"/>
                          <w:p w14:paraId="0E45E742" w14:textId="77777777" w:rsidR="00D42FFE" w:rsidRDefault="00D42FFE"/>
                          <w:p w14:paraId="79270B69" w14:textId="77777777" w:rsidR="00D42FFE" w:rsidRDefault="00D42FFE"/>
                          <w:p w14:paraId="5CDABDE0" w14:textId="77777777" w:rsidR="00D42FFE" w:rsidRDefault="00D42F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704D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0.6pt;margin-top:7.35pt;width:522pt;height:30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" fillcolor="white [3201]" strokeweight=".5pt">
                <v:textbox>
                  <w:txbxContent>
                    <w:p w14:paraId="30C9DB9B" w14:textId="2F44860D" w:rsidR="00932201" w:rsidRPr="00B13931" w:rsidRDefault="00932201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A7F47A6" w14:textId="77777777" w:rsidR="00D42FFE" w:rsidRPr="00B13931" w:rsidRDefault="00D42F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B8F5E39" w14:textId="77777777" w:rsidR="00D42FFE" w:rsidRPr="00B13931" w:rsidRDefault="00D42F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C6B31E4" w14:textId="77777777" w:rsidR="00D42FFE" w:rsidRPr="00B13931" w:rsidRDefault="00D42F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CA72B23" w14:textId="77777777" w:rsidR="00D42FFE" w:rsidRPr="00B13931" w:rsidRDefault="00D42F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962D966" w14:textId="77777777" w:rsidR="00D42FFE" w:rsidRPr="00B13931" w:rsidRDefault="00D42F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25031D7" w14:textId="77777777" w:rsidR="00D42FFE" w:rsidRPr="00B13931" w:rsidRDefault="00D42F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979FDCD" w14:textId="77777777" w:rsidR="00D42FFE" w:rsidRPr="00B13931" w:rsidRDefault="00D42F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051DFE41" w14:textId="77777777" w:rsidR="00D42FFE" w:rsidRPr="00B13931" w:rsidRDefault="00D42F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476E359" w14:textId="77777777" w:rsidR="00D42FFE" w:rsidRPr="00B13931" w:rsidRDefault="00D42F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7065D283" w14:textId="77777777" w:rsidR="00D42FFE" w:rsidRPr="00B13931" w:rsidRDefault="00D42FFE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68E1B150" w14:textId="77777777" w:rsidR="00D42FFE" w:rsidRDefault="00D42FFE"/>
                    <w:p w14:paraId="30A283FD" w14:textId="77777777" w:rsidR="00D42FFE" w:rsidRDefault="00D42FFE"/>
                    <w:p w14:paraId="6AF0BF89" w14:textId="77777777" w:rsidR="00D42FFE" w:rsidRDefault="00D42FFE"/>
                    <w:p w14:paraId="21C16ED4" w14:textId="77777777" w:rsidR="00D42FFE" w:rsidRDefault="00D42FFE"/>
                    <w:p w14:paraId="79291B88" w14:textId="77777777" w:rsidR="00D42FFE" w:rsidRDefault="00D42FFE"/>
                    <w:p w14:paraId="09080C0C" w14:textId="77777777" w:rsidR="00D42FFE" w:rsidRDefault="00D42FFE"/>
                    <w:p w14:paraId="506CA6F0" w14:textId="77777777" w:rsidR="00D42FFE" w:rsidRDefault="00D42FFE"/>
                    <w:p w14:paraId="703C0642" w14:textId="77777777" w:rsidR="00D42FFE" w:rsidRDefault="00D42FFE"/>
                    <w:p w14:paraId="3D13F6C6" w14:textId="77777777" w:rsidR="00D42FFE" w:rsidRDefault="00D42FFE"/>
                    <w:p w14:paraId="064B5B3B" w14:textId="77777777" w:rsidR="00D42FFE" w:rsidRDefault="00D42FFE"/>
                    <w:p w14:paraId="1DFAA442" w14:textId="77777777" w:rsidR="00D42FFE" w:rsidRDefault="00D42FFE"/>
                    <w:p w14:paraId="3E67E9A1" w14:textId="77777777" w:rsidR="00D42FFE" w:rsidRDefault="00D42FFE"/>
                    <w:p w14:paraId="0452F344" w14:textId="77777777" w:rsidR="00D42FFE" w:rsidRDefault="00D42FFE"/>
                    <w:p w14:paraId="486DEDC1" w14:textId="77777777" w:rsidR="00D42FFE" w:rsidRDefault="00D42FFE"/>
                    <w:p w14:paraId="03E45F56" w14:textId="77777777" w:rsidR="00D42FFE" w:rsidRDefault="00D42FFE"/>
                    <w:p w14:paraId="49CA7246" w14:textId="77777777" w:rsidR="00D42FFE" w:rsidRDefault="00D42FFE"/>
                    <w:p w14:paraId="5D76C74A" w14:textId="77777777" w:rsidR="00D42FFE" w:rsidRDefault="00D42FFE"/>
                    <w:p w14:paraId="0E45E742" w14:textId="77777777" w:rsidR="00D42FFE" w:rsidRDefault="00D42FFE"/>
                    <w:p w14:paraId="79270B69" w14:textId="77777777" w:rsidR="00D42FFE" w:rsidRDefault="00D42FFE"/>
                    <w:p w14:paraId="5CDABDE0" w14:textId="77777777" w:rsidR="00D42FFE" w:rsidRDefault="00D42FFE"/>
                  </w:txbxContent>
                </v:textbox>
              </v:shape>
            </w:pict>
          </mc:Fallback>
        </mc:AlternateContent>
      </w:r>
    </w:p>
    <w:p w14:paraId="6D0F0B9E" w14:textId="77777777" w:rsidR="00932201" w:rsidRPr="00945196" w:rsidRDefault="00932201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CB655F4" w14:textId="77777777" w:rsidR="00932201" w:rsidRPr="00945196" w:rsidRDefault="00932201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0491270" w14:textId="77777777" w:rsidR="00932201" w:rsidRPr="00945196" w:rsidRDefault="00932201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BF069A2" w14:textId="77777777" w:rsidR="00BF6A35" w:rsidRPr="00945196" w:rsidRDefault="00BF6A35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5BC07E" w14:textId="77777777" w:rsidR="00FA7C06" w:rsidRPr="00945196" w:rsidRDefault="00FA7C06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76B1EB" w14:textId="77777777" w:rsidR="00FA7C06" w:rsidRPr="00945196" w:rsidRDefault="00FA7C06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090F31B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60F455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6628C0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35FF49B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930978B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1C38858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55815B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58BE69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4E1BF0C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2CBCF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F689BA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D680717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2580D70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875274D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102143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4D711D8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4FBE24E" w14:textId="77777777" w:rsidR="005722B3" w:rsidRPr="00945196" w:rsidRDefault="005722B3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49DD3B" w14:textId="410BECF7" w:rsidR="005722B3" w:rsidRPr="00945196" w:rsidRDefault="00932201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945196">
        <w:rPr>
          <w:rFonts w:ascii="Calibri" w:hAnsi="Calibri" w:cs="Calibri"/>
          <w:b/>
          <w:bCs/>
          <w:sz w:val="22"/>
          <w:szCs w:val="22"/>
        </w:rPr>
        <w:t>B</w:t>
      </w:r>
      <w:r w:rsidR="004A2DD5" w:rsidRPr="00945196">
        <w:rPr>
          <w:rFonts w:ascii="Calibri" w:hAnsi="Calibri" w:cs="Calibri"/>
          <w:b/>
          <w:bCs/>
          <w:sz w:val="22"/>
          <w:szCs w:val="22"/>
        </w:rPr>
        <w:t>odové hodnocení:</w:t>
      </w:r>
    </w:p>
    <w:p w14:paraId="0C86F103" w14:textId="77777777" w:rsidR="000D5F0E" w:rsidRPr="00945196" w:rsidRDefault="000D5F0E" w:rsidP="2D64507C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386"/>
        <w:gridCol w:w="1560"/>
        <w:gridCol w:w="1701"/>
      </w:tblGrid>
      <w:tr w:rsidR="00345FFB" w:rsidRPr="00945196" w14:paraId="1C8600C4" w14:textId="2E1EB184" w:rsidTr="00206010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3901BDC9" w14:textId="2B678CD3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BE40D8C" w14:textId="0683FBDE" w:rsidR="00345FFB" w:rsidRPr="00F16C18" w:rsidRDefault="00345FFB">
            <w:pPr>
              <w:rPr>
                <w:rFonts w:ascii="Calibri" w:eastAsiaTheme="minorEastAsia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16C18">
              <w:rPr>
                <w:rFonts w:ascii="Calibri" w:eastAsiaTheme="minorEastAsia" w:hAnsi="Calibri" w:cs="Calibri"/>
                <w:b/>
                <w:bCs/>
                <w:color w:val="000000" w:themeColor="text1"/>
                <w:sz w:val="22"/>
                <w:szCs w:val="22"/>
              </w:rPr>
              <w:t>Kritérium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84FFF8B" w14:textId="08A5BF4A" w:rsidR="00345FFB" w:rsidRPr="00F16C18" w:rsidRDefault="00196552" w:rsidP="00206010">
            <w:pPr>
              <w:jc w:val="center"/>
              <w:rPr>
                <w:rFonts w:ascii="Calibri" w:eastAsiaTheme="minorEastAsia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F16C18">
              <w:rPr>
                <w:rFonts w:ascii="Calibri" w:eastAsiaTheme="minorEastAsia" w:hAnsi="Calibri" w:cs="Calibri"/>
                <w:b/>
                <w:bCs/>
                <w:color w:val="000000" w:themeColor="text1"/>
                <w:sz w:val="22"/>
                <w:szCs w:val="22"/>
              </w:rPr>
              <w:t>Max. bodů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DE61" w14:textId="1BEE6FD3" w:rsidR="00345FFB" w:rsidRPr="00945196" w:rsidRDefault="00196552" w:rsidP="00206010">
            <w:pPr>
              <w:jc w:val="center"/>
              <w:rPr>
                <w:rFonts w:ascii="Calibri" w:eastAsiaTheme="minorEastAsia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Přidělené </w:t>
            </w:r>
            <w:r w:rsidR="00BF6A35" w:rsidRPr="00945196">
              <w:rPr>
                <w:rFonts w:ascii="Calibri" w:eastAsiaTheme="minorEastAsia" w:hAnsi="Calibri" w:cs="Calibri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00945196">
              <w:rPr>
                <w:rFonts w:ascii="Calibri" w:eastAsiaTheme="minorEastAsia" w:hAnsi="Calibri" w:cs="Calibri"/>
                <w:b/>
                <w:bCs/>
                <w:color w:val="000000" w:themeColor="text1"/>
                <w:sz w:val="22"/>
                <w:szCs w:val="22"/>
              </w:rPr>
              <w:t>ody</w:t>
            </w:r>
          </w:p>
        </w:tc>
      </w:tr>
      <w:tr w:rsidR="00345FFB" w:rsidRPr="00945196" w14:paraId="65FF80DC" w14:textId="0884E12A" w:rsidTr="00206010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E670E66" w14:textId="6810E6D4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AFBB0A6" w14:textId="2C592134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Cíle projektu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07B8531" w14:textId="36277127" w:rsidR="00345FFB" w:rsidRPr="00945196" w:rsidRDefault="00196552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B19E" w14:textId="77777777" w:rsidR="00345FFB" w:rsidRPr="00945196" w:rsidRDefault="00345FFB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45FFB" w:rsidRPr="00945196" w14:paraId="42D69A77" w14:textId="474A5AC5" w:rsidTr="00206010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66C67DBB" w14:textId="1CE4911C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1759B45" w14:textId="1F2E23DC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Stav poznání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B27BF47" w14:textId="222CAB87" w:rsidR="00345FFB" w:rsidRPr="00945196" w:rsidRDefault="00196552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0E43" w14:textId="77777777" w:rsidR="00345FFB" w:rsidRPr="00945196" w:rsidRDefault="00345FFB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45FFB" w:rsidRPr="00945196" w14:paraId="338B4B29" w14:textId="4EA6AA1D" w:rsidTr="00206010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6F039917" w14:textId="048B7417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DA32500" w14:textId="3A98780A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Metodika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8A48525" w14:textId="26BD2306" w:rsidR="00345FFB" w:rsidRPr="00945196" w:rsidRDefault="00196552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071B" w14:textId="77777777" w:rsidR="00345FFB" w:rsidRPr="00945196" w:rsidRDefault="00345FFB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45FFB" w:rsidRPr="00945196" w14:paraId="599CFB51" w14:textId="0EFB542C" w:rsidTr="00206010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39C766C3" w14:textId="641BE8D9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F53C415" w14:textId="52E64155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Management projektu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5226071" w14:textId="40F573DF" w:rsidR="00345FFB" w:rsidRPr="00945196" w:rsidRDefault="00196552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C352" w14:textId="77777777" w:rsidR="00345FFB" w:rsidRPr="00945196" w:rsidRDefault="00345FFB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45FFB" w:rsidRPr="00945196" w14:paraId="17EF53FC" w14:textId="6E74B80E" w:rsidTr="00206010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8D800F6" w14:textId="3459261C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1B285C0" w14:textId="077CA8BC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Kvalita výstupů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1390EE6" w14:textId="236B11EC" w:rsidR="00345FFB" w:rsidRPr="00945196" w:rsidRDefault="00196552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DE43" w14:textId="77777777" w:rsidR="00345FFB" w:rsidRPr="00945196" w:rsidRDefault="00345FFB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45FFB" w:rsidRPr="00945196" w14:paraId="6A978449" w14:textId="4519986F" w:rsidTr="00206010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7F6F3027" w14:textId="4E4FFE42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21EB4445" w14:textId="18E3C206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Kvalita týmu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6A844554" w14:textId="5D9B5164" w:rsidR="00345FFB" w:rsidRPr="00945196" w:rsidRDefault="00196552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298" w14:textId="77777777" w:rsidR="00345FFB" w:rsidRPr="00945196" w:rsidRDefault="00345FFB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45FFB" w:rsidRPr="00945196" w14:paraId="0E00A1E7" w14:textId="262A132B" w:rsidTr="00206010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E0044D8" w14:textId="0F9BF7BD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6E60C51A" w14:textId="2E005FB3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Rozpočet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89BDEA7" w14:textId="2A8E4E2F" w:rsidR="00345FFB" w:rsidRPr="00945196" w:rsidRDefault="00196552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18B0" w14:textId="77777777" w:rsidR="00345FFB" w:rsidRPr="00945196" w:rsidRDefault="00345FFB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45FFB" w:rsidRPr="00945196" w14:paraId="70250898" w14:textId="3236A23B" w:rsidTr="00206010">
        <w:trPr>
          <w:trHeight w:val="291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0A2871C5" w14:textId="61E5673B" w:rsidR="00345FFB" w:rsidRPr="00945196" w:rsidRDefault="00345FFB" w:rsidP="10DE34E7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766F9FD" w14:textId="4E6C8486" w:rsidR="00345FFB" w:rsidRPr="00945196" w:rsidRDefault="00345FFB" w:rsidP="10DE34E7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Vědecko-výzkumný rozvoj hlavního řešitele v rámci VŠE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4E936BD5" w14:textId="305A2749" w:rsidR="00345FFB" w:rsidRPr="00945196" w:rsidRDefault="00196552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73F8" w14:textId="77777777" w:rsidR="00345FFB" w:rsidRPr="00945196" w:rsidRDefault="00345FFB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345FFB" w:rsidRPr="00945196" w14:paraId="79C5F93A" w14:textId="6CE014C6" w:rsidTr="00206010">
        <w:trPr>
          <w:trHeight w:val="11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514F2522" w14:textId="1FC51D71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18E96AAF" w14:textId="50E53331" w:rsidR="00345FFB" w:rsidRPr="00945196" w:rsidRDefault="00345FF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Součet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bottom"/>
          </w:tcPr>
          <w:p w14:paraId="32578EC6" w14:textId="14B13140" w:rsidR="00345FFB" w:rsidRPr="00945196" w:rsidRDefault="00196552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F320" w14:textId="77777777" w:rsidR="00345FFB" w:rsidRPr="00945196" w:rsidRDefault="00345FFB" w:rsidP="00206010">
            <w:pPr>
              <w:jc w:val="center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14D99C20" w14:textId="0F41E707" w:rsidR="2D64507C" w:rsidRPr="00945196" w:rsidRDefault="2D64507C" w:rsidP="2D64507C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3275B2FE" w14:textId="68607CE2" w:rsidR="000D5F0E" w:rsidRPr="00945196" w:rsidRDefault="000D5F0E" w:rsidP="2D64507C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36CE72DB" w14:textId="77777777" w:rsidR="005722B3" w:rsidRDefault="005722B3" w:rsidP="2D64507C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1118DE82" w14:textId="77777777" w:rsidR="006479C6" w:rsidRDefault="006479C6" w:rsidP="2D64507C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41AD235B" w14:textId="77777777" w:rsidR="005722B3" w:rsidRPr="00945196" w:rsidRDefault="005722B3" w:rsidP="2D64507C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5F851A31" w14:textId="74C9E48D" w:rsidR="00D06071" w:rsidRPr="007F0E55" w:rsidRDefault="00753478" w:rsidP="00D06071">
      <w:pPr>
        <w:rPr>
          <w:rFonts w:ascii="Calibri" w:eastAsiaTheme="minorEastAsia" w:hAnsi="Calibri" w:cs="Calibri"/>
          <w:color w:val="000000" w:themeColor="text1"/>
          <w:sz w:val="22"/>
          <w:szCs w:val="22"/>
          <w:lang w:val="en-GB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  <w:lang w:val="en-GB"/>
        </w:rPr>
        <w:t>V</w:t>
      </w:r>
      <w:r w:rsidR="00D06071" w:rsidRPr="007F0E55">
        <w:rPr>
          <w:rFonts w:ascii="Calibri" w:eastAsiaTheme="minorEastAsia" w:hAnsi="Calibri" w:cs="Calibri"/>
          <w:color w:val="000000" w:themeColor="text1"/>
          <w:sz w:val="22"/>
          <w:szCs w:val="22"/>
          <w:lang w:val="en-GB"/>
        </w:rPr>
        <w:t>…….……</w:t>
      </w:r>
      <w:proofErr w:type="gramStart"/>
      <w:r w:rsidR="00D06071" w:rsidRPr="007F0E55">
        <w:rPr>
          <w:rFonts w:ascii="Calibri" w:eastAsiaTheme="minorEastAsia" w:hAnsi="Calibri" w:cs="Calibri"/>
          <w:color w:val="000000" w:themeColor="text1"/>
          <w:sz w:val="22"/>
          <w:szCs w:val="22"/>
          <w:lang w:val="en-GB"/>
        </w:rPr>
        <w:t>….</w:t>
      </w:r>
      <w:proofErr w:type="spellStart"/>
      <w:r>
        <w:rPr>
          <w:rFonts w:ascii="Calibri" w:eastAsiaTheme="minorEastAsia" w:hAnsi="Calibri" w:cs="Calibri"/>
          <w:color w:val="000000" w:themeColor="text1"/>
          <w:sz w:val="22"/>
          <w:szCs w:val="22"/>
          <w:lang w:val="en-GB"/>
        </w:rPr>
        <w:t>dne</w:t>
      </w:r>
      <w:proofErr w:type="spellEnd"/>
      <w:proofErr w:type="gramEnd"/>
      <w:r w:rsidR="00D06071" w:rsidRPr="007F0E55">
        <w:rPr>
          <w:rFonts w:ascii="Calibri" w:eastAsiaTheme="minorEastAsia" w:hAnsi="Calibri" w:cs="Calibri"/>
          <w:color w:val="000000" w:themeColor="text1"/>
          <w:sz w:val="22"/>
          <w:szCs w:val="22"/>
          <w:lang w:val="en-GB"/>
        </w:rPr>
        <w:t>……..…….</w:t>
      </w:r>
      <w:r w:rsidR="00D06071" w:rsidRPr="007F0E55">
        <w:rPr>
          <w:rFonts w:ascii="Calibri" w:eastAsiaTheme="minorEastAsia" w:hAnsi="Calibri" w:cs="Calibri"/>
          <w:color w:val="000000" w:themeColor="text1"/>
          <w:sz w:val="22"/>
          <w:szCs w:val="22"/>
          <w:lang w:val="en-GB"/>
        </w:rPr>
        <w:tab/>
      </w:r>
      <w:r>
        <w:rPr>
          <w:rFonts w:ascii="Calibri" w:eastAsiaTheme="minorEastAsia" w:hAnsi="Calibri" w:cs="Calibri"/>
          <w:color w:val="000000" w:themeColor="text1"/>
          <w:sz w:val="22"/>
          <w:szCs w:val="22"/>
          <w:lang w:val="en-GB"/>
        </w:rPr>
        <w:t>…..</w:t>
      </w:r>
      <w:r w:rsidR="00D06071" w:rsidRPr="007F0E55">
        <w:rPr>
          <w:rFonts w:ascii="Calibri" w:eastAsiaTheme="minorEastAsia" w:hAnsi="Calibri" w:cs="Calibri"/>
          <w:color w:val="000000" w:themeColor="text1"/>
          <w:sz w:val="22"/>
          <w:szCs w:val="22"/>
          <w:lang w:val="en-GB"/>
        </w:rPr>
        <w:tab/>
      </w:r>
      <w:r w:rsidR="00D06071" w:rsidRPr="007F0E55">
        <w:rPr>
          <w:rFonts w:ascii="Calibri" w:eastAsiaTheme="minorEastAsia" w:hAnsi="Calibri" w:cs="Calibri"/>
          <w:color w:val="000000" w:themeColor="text1"/>
          <w:sz w:val="22"/>
          <w:szCs w:val="22"/>
          <w:lang w:val="en-GB"/>
        </w:rPr>
        <w:tab/>
      </w:r>
      <w:r w:rsidR="00D06071" w:rsidRPr="007F0E55">
        <w:rPr>
          <w:rFonts w:ascii="Calibri" w:eastAsiaTheme="minorEastAsia" w:hAnsi="Calibri" w:cs="Calibri"/>
          <w:color w:val="000000" w:themeColor="text1"/>
          <w:sz w:val="22"/>
          <w:szCs w:val="22"/>
          <w:lang w:val="en-GB"/>
        </w:rPr>
        <w:tab/>
      </w:r>
      <w:r w:rsidR="00D06071" w:rsidRPr="007F0E55">
        <w:rPr>
          <w:rFonts w:ascii="Calibri" w:eastAsiaTheme="minorEastAsia" w:hAnsi="Calibri" w:cs="Calibri"/>
          <w:color w:val="000000" w:themeColor="text1"/>
          <w:sz w:val="22"/>
          <w:szCs w:val="22"/>
          <w:lang w:val="en-GB"/>
        </w:rPr>
        <w:tab/>
      </w:r>
      <w:r w:rsidR="00D06071" w:rsidRPr="007F0E55">
        <w:rPr>
          <w:rFonts w:ascii="Calibri" w:eastAsiaTheme="minorEastAsia" w:hAnsi="Calibri" w:cs="Calibri"/>
          <w:color w:val="000000" w:themeColor="text1"/>
          <w:sz w:val="22"/>
          <w:szCs w:val="22"/>
          <w:lang w:val="en-GB"/>
        </w:rPr>
        <w:tab/>
        <w:t>…………………..…………………</w:t>
      </w:r>
    </w:p>
    <w:p w14:paraId="64DDDAA1" w14:textId="4C0D1D0C" w:rsidR="005722B3" w:rsidRPr="00945196" w:rsidRDefault="00D06071" w:rsidP="00D06071">
      <w:pPr>
        <w:ind w:left="4956" w:firstLine="708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945196">
        <w:rPr>
          <w:rFonts w:ascii="Calibri" w:eastAsiaTheme="minorEastAsia" w:hAnsi="Calibri" w:cs="Calibri"/>
          <w:color w:val="000000" w:themeColor="text1"/>
          <w:sz w:val="22"/>
          <w:szCs w:val="22"/>
        </w:rPr>
        <w:t>Podpis hodnotitele</w:t>
      </w:r>
    </w:p>
    <w:p w14:paraId="6E6585EB" w14:textId="4E423DC2" w:rsidR="00D2681A" w:rsidRDefault="00D2681A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br w:type="page"/>
      </w:r>
    </w:p>
    <w:p w14:paraId="27B97AAF" w14:textId="77777777" w:rsidR="00D2681A" w:rsidRDefault="00D2681A" w:rsidP="2D64507C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47361E91" w14:textId="28F05A00" w:rsidR="0018032E" w:rsidRPr="00F16C18" w:rsidRDefault="009B4F5C" w:rsidP="2D64507C">
      <w:pPr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F16C18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Návod na přidělen</w:t>
      </w:r>
      <w:r w:rsidR="000D5F0E" w:rsidRPr="00F16C18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í</w:t>
      </w:r>
      <w:r w:rsidRPr="00F16C18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 bodů</w:t>
      </w:r>
    </w:p>
    <w:p w14:paraId="4A31530F" w14:textId="37EA40DA" w:rsidR="70978CED" w:rsidRPr="00F16C18" w:rsidRDefault="70978CED" w:rsidP="2D64507C">
      <w:pPr>
        <w:pStyle w:val="Odstavecseseznamem"/>
        <w:numPr>
          <w:ilvl w:val="0"/>
          <w:numId w:val="3"/>
        </w:numPr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F16C18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Cíle projektu</w:t>
      </w:r>
    </w:p>
    <w:tbl>
      <w:tblPr>
        <w:tblStyle w:val="Mkatabulky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613"/>
      </w:tblGrid>
      <w:tr w:rsidR="00723EDB" w:rsidRPr="00945196" w14:paraId="6BE0FF00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6D9B1148" w14:textId="352F3AD7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Body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3415A7E6" w14:textId="612AE900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Popis</w:t>
            </w:r>
          </w:p>
        </w:tc>
      </w:tr>
      <w:tr w:rsidR="00723EDB" w:rsidRPr="00945196" w14:paraId="10C6219A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7DFA7F9D" w14:textId="15B2DECD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073F15FE" w14:textId="60CA75A6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Cíle projektu odpovídají současným trendům oboru a rozvíjejí poznání na mezinárodní úrovni. Projekt řeší důležité málo řešené otázky v oboru podání projektu, nebo pro řešení oborových otázek používá nové vědecké metody. </w:t>
            </w:r>
          </w:p>
        </w:tc>
      </w:tr>
      <w:tr w:rsidR="00723EDB" w:rsidRPr="00945196" w14:paraId="5493D65F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65E6E2E5" w14:textId="62AE9CA2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5510FD13" w14:textId="3FE0E949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Cíle projektu z větší části odpovídají současným trendům oboru a rozvíjejí poznání na mezinárodní úrovni. Projekt řeší ještě nedořešené otázky v oboru podání projektu, nebo pro řešení oborových otázek používá poměrně nové vědecké metody. </w:t>
            </w:r>
          </w:p>
        </w:tc>
      </w:tr>
      <w:tr w:rsidR="00723EDB" w:rsidRPr="00945196" w14:paraId="7D8EB473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208B9562" w14:textId="6537DC89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486EA7A5" w14:textId="7314C2DA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Cíle projektu jen z menší části odpovídají současným trendům oboru a rozvíjejí poznání na národní úrovni. Projekt se věnuje běžně řešeným otázkám či otázkám relevantním jen lokálně. Pro řešení používá zavedené vědecké metody. </w:t>
            </w:r>
          </w:p>
        </w:tc>
      </w:tr>
      <w:tr w:rsidR="00723EDB" w:rsidRPr="00945196" w14:paraId="7D83DBA9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2EA07C24" w14:textId="73D2EE6A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2F479BEF" w14:textId="20398645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Cíle projektu jen málo odpovídají současným trendům oboru a přínos k poznání je marginální. Projekt se věnuje běžně řešeným otázkám. Použití adekvátních vědeckých metod není zcela jasné. </w:t>
            </w:r>
          </w:p>
        </w:tc>
      </w:tr>
      <w:tr w:rsidR="00723EDB" w:rsidRPr="00945196" w14:paraId="7FF848FF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49258981" w14:textId="10534628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2366C5EE" w14:textId="58F5BD8B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Cíle projektu neodpovídají současným trendům oboru a přínos k poznání je nejasný. Projekt se věnuje běžně řešeným otázkám či otázkám nerelevantním. Použití adekvátních vědeckých metod je nejasné. </w:t>
            </w:r>
          </w:p>
        </w:tc>
      </w:tr>
    </w:tbl>
    <w:p w14:paraId="78131D45" w14:textId="36C235D2" w:rsidR="2D64507C" w:rsidRPr="00945196" w:rsidRDefault="2D64507C" w:rsidP="2D64507C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66ACD45C" w14:textId="07338469" w:rsidR="70978CED" w:rsidRPr="00F16C18" w:rsidRDefault="70978CED" w:rsidP="2D64507C">
      <w:pPr>
        <w:pStyle w:val="Odstavecseseznamem"/>
        <w:numPr>
          <w:ilvl w:val="0"/>
          <w:numId w:val="3"/>
        </w:numPr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F16C18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Stav poznání</w:t>
      </w:r>
    </w:p>
    <w:tbl>
      <w:tblPr>
        <w:tblStyle w:val="Mkatabulky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613"/>
      </w:tblGrid>
      <w:tr w:rsidR="00723EDB" w:rsidRPr="00945196" w14:paraId="61EFE056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7F01BBFB" w14:textId="453D65DF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Body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60DE0527" w14:textId="592D2D5B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Popis</w:t>
            </w:r>
          </w:p>
        </w:tc>
      </w:tr>
      <w:tr w:rsidR="00723EDB" w:rsidRPr="00945196" w14:paraId="0A6FCADA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677D098C" w14:textId="2BF36B72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59E2FDC3" w14:textId="3159CD46" w:rsidR="00723EDB" w:rsidRPr="00945196" w:rsidRDefault="00772BDC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Žadatel</w:t>
            </w:r>
            <w:r w:rsidR="00723EDB"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 využil pro zpracování projektu nejnovější zdroje z prestižních světových časopisů a prestižních konferencí daného oboru. Se stavem světového poznání v dané oblasti je skvěle seznámen, je schopen na jeho základě jasně formulovat přínos projektu ke světovému poznání.</w:t>
            </w:r>
          </w:p>
        </w:tc>
      </w:tr>
      <w:tr w:rsidR="00723EDB" w:rsidRPr="00945196" w14:paraId="0B9374C1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5019CC24" w14:textId="06C0A014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3D30E776" w14:textId="6B1D2662" w:rsidR="00723EDB" w:rsidRPr="00945196" w:rsidRDefault="00772BDC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Žadatel</w:t>
            </w: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723EDB"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využil pro zpracování projektu i novější zdroje z kvalitních světových časopisů a prestižních konferencí daného oboru. Se stavem světového poznání v dané oblasti je dobře seznámen, je schopen na jeho základě formulovat přínos projektu k mezinárodnímu poznání.</w:t>
            </w:r>
          </w:p>
        </w:tc>
      </w:tr>
      <w:tr w:rsidR="00723EDB" w:rsidRPr="00945196" w14:paraId="0E6A3F20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0F93C0B5" w14:textId="774124EB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5D6595A1" w14:textId="07A9AAA8" w:rsidR="00723EDB" w:rsidRPr="00945196" w:rsidRDefault="00772BDC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Žadatel</w:t>
            </w: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723EDB"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využil pro zpracování projektu zdroje z průměrných časopisů daného oboru. Se stavem světového poznání v dané oblasti je alespoň částečně seznámen, není ale na jeho základě schopen formulovat přínos projektu k mezinárodnímu poznání. </w:t>
            </w:r>
          </w:p>
        </w:tc>
      </w:tr>
      <w:tr w:rsidR="00723EDB" w:rsidRPr="00945196" w14:paraId="59758CB9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4135B658" w14:textId="69FED7BA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2637D97F" w14:textId="35DDAFC0" w:rsidR="00723EDB" w:rsidRPr="00945196" w:rsidRDefault="00772BDC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Žadatel</w:t>
            </w: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723EDB"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využil pro zpracování projektu zejména tuzemskou literaturu, jen okrajově literaturu zahraniční. Se stavem světového poznání v dané oblasti není dostatečně seznámen. Přínos k poznání je schopen formulovat i na národní úrovni jen omezeně.</w:t>
            </w:r>
          </w:p>
        </w:tc>
      </w:tr>
    </w:tbl>
    <w:p w14:paraId="4AB95683" w14:textId="158579CB" w:rsidR="00F16C18" w:rsidRDefault="00F16C18" w:rsidP="2D64507C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3C9E1652" w14:textId="77777777" w:rsidR="00F16C18" w:rsidRDefault="00F16C18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>
        <w:rPr>
          <w:rFonts w:ascii="Calibri" w:eastAsiaTheme="minorEastAsia" w:hAnsi="Calibri" w:cs="Calibri"/>
          <w:color w:val="000000" w:themeColor="text1"/>
          <w:sz w:val="22"/>
          <w:szCs w:val="22"/>
        </w:rPr>
        <w:br w:type="page"/>
      </w:r>
    </w:p>
    <w:p w14:paraId="7DAAF545" w14:textId="207A3D23" w:rsidR="70978CED" w:rsidRPr="00F16C18" w:rsidRDefault="70978CED" w:rsidP="2D64507C">
      <w:pPr>
        <w:pStyle w:val="Odstavecseseznamem"/>
        <w:numPr>
          <w:ilvl w:val="0"/>
          <w:numId w:val="3"/>
        </w:numPr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F16C18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lastRenderedPageBreak/>
        <w:t>Metodika řešení projektu</w:t>
      </w:r>
      <w:r w:rsidR="006277F1" w:rsidRPr="00F16C18">
        <w:rPr>
          <w:rStyle w:val="Znakapoznpodarou"/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footnoteReference w:id="2"/>
      </w:r>
    </w:p>
    <w:tbl>
      <w:tblPr>
        <w:tblStyle w:val="Mkatabulky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613"/>
      </w:tblGrid>
      <w:tr w:rsidR="00723EDB" w:rsidRPr="00945196" w14:paraId="6F004280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7FB94176" w14:textId="03E29B33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Body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723B2EE2" w14:textId="7910D7E4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Popis</w:t>
            </w:r>
          </w:p>
        </w:tc>
      </w:tr>
      <w:tr w:rsidR="00723EDB" w:rsidRPr="00945196" w14:paraId="12197EE4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4CF9E8E2" w14:textId="00BF86C7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40570A89" w14:textId="614CBAB4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Výzkumný soubor, metody sběru dat i metody analýzy dat jsou detailně popsány. Jsou plně adekvátní vůči výzkumným otázkám a cílům projektu. Jedná se o pokročilé či inovativní metody, které se aktuálně objevují v prestižních světových časopisech daného oboru. </w:t>
            </w:r>
          </w:p>
        </w:tc>
      </w:tr>
      <w:tr w:rsidR="00723EDB" w:rsidRPr="00945196" w14:paraId="6893B82B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4061E044" w14:textId="338025F4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7FF64732" w14:textId="5973CB52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Výzkumný soubor, metody sběru dat i metody analýzy dat jsou z větší části detailně popsány. Žádná podstatná část nechybí. Metody poměrně dobře odpovídají výzkumným otázkám a cílům projektu. Jedná se o metody, které se objevují v kvalitních světových recenzovaných časopisech daného oboru.</w:t>
            </w:r>
          </w:p>
        </w:tc>
      </w:tr>
      <w:tr w:rsidR="00723EDB" w:rsidRPr="00945196" w14:paraId="46880E78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083FE0DC" w14:textId="13A37985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402CD2E9" w14:textId="056C90C2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Výzkumný soubor, metody sběru dat i metody analýzy dat jsou popsány. Rámcově odpovídají výzkumným otázkám a cílům projektu. Jedná se o metody, které umožňují publikaci v recenzovaných časopisech průměrné úrovně.</w:t>
            </w:r>
          </w:p>
        </w:tc>
      </w:tr>
      <w:tr w:rsidR="00723EDB" w:rsidRPr="00945196" w14:paraId="15C2FC78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482F8855" w14:textId="014406E8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046586BA" w14:textId="3EAA5CC5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Výzkumný soubor, metody sběru dat i metody analýzy dat jsou popsány, ale některá z těchto oblastí je popsána nedostatečně. Částečně odpovídají výzkumným otázkám a cílům projektu, ale nedostatečný popis představuje rizika. Jedná se o metody, které umožňují publikaci spíše v podprůměrných recenzovaných časopisech.</w:t>
            </w:r>
          </w:p>
        </w:tc>
      </w:tr>
      <w:tr w:rsidR="00723EDB" w:rsidRPr="00945196" w14:paraId="5D28671D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31CDE254" w14:textId="0D88D16A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1118F8EB" w14:textId="7FFDB999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Výzkumný soubor, metody sběru dat i metody analýzy dat nejsou popsány nebo jsou popsány jen obecně či neurčitě, případně popsány jsou i konkrétně, ale jedná se o metody základní, jejichž použití není pro kvalitní publikace postačující. Navržený soubor či metody neumožňují zodpovědět výzkumné otázky a naplnit cíle projektu. </w:t>
            </w:r>
          </w:p>
        </w:tc>
      </w:tr>
    </w:tbl>
    <w:p w14:paraId="28901419" w14:textId="061C0810" w:rsidR="2D64507C" w:rsidRPr="00945196" w:rsidRDefault="2D64507C" w:rsidP="2D64507C">
      <w:pPr>
        <w:jc w:val="both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5EBF7A7E" w14:textId="1E7E66F2" w:rsidR="70978CED" w:rsidRPr="00DC5B89" w:rsidRDefault="70978CED" w:rsidP="2D64507C">
      <w:pPr>
        <w:pStyle w:val="Odstavecseseznamem"/>
        <w:numPr>
          <w:ilvl w:val="0"/>
          <w:numId w:val="3"/>
        </w:numPr>
        <w:jc w:val="both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DC5B89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Management projektu – harmonogram, zapojení řešitelů a mentorů</w:t>
      </w:r>
    </w:p>
    <w:tbl>
      <w:tblPr>
        <w:tblStyle w:val="Mkatabulky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613"/>
      </w:tblGrid>
      <w:tr w:rsidR="00723EDB" w:rsidRPr="00945196" w14:paraId="658C6A78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40D7A3F6" w14:textId="2378FB08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Body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7403B7C1" w14:textId="072A02F2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Popis</w:t>
            </w:r>
          </w:p>
        </w:tc>
      </w:tr>
      <w:tr w:rsidR="00723EDB" w:rsidRPr="00945196" w14:paraId="74FEC51E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17DAE444" w14:textId="6CA3E654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10A68598" w14:textId="25882B57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Harmonogram projektu je detailně popsán a argumentován, jednotlivé aktivity jsou popsány a adekvátně časově vymezeny. Aktivity obsažené v harmonogramu projektu jsou provázány s rozpočtem, umožňují dosažení hlavních cílů projektu.</w:t>
            </w:r>
          </w:p>
          <w:p w14:paraId="496ED400" w14:textId="085B73D3" w:rsidR="00723EDB" w:rsidRPr="00945196" w:rsidRDefault="00723EDB" w:rsidP="2D64507C">
            <w:pPr>
              <w:spacing w:line="259" w:lineRule="auto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</w:p>
          <w:p w14:paraId="2CF6B923" w14:textId="62386309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Je zřejmý způsob zapojení řešitelů a mentorů projektu. Řešitelé a mentoři jsou do projektu vhodně zapojeni dle svých zkušeností a kvalifikace. Vymezení pozic a rolí, jejich přidělení k jednotlivým aktivitám a alokované kapacity podporují dosažení hlavních cílů projektu.</w:t>
            </w:r>
          </w:p>
        </w:tc>
      </w:tr>
      <w:tr w:rsidR="00723EDB" w:rsidRPr="00945196" w14:paraId="55CA5E89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1B7AB989" w14:textId="493CBDA8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5F52955A" w14:textId="68F767AE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Harmonogram projektu je popsán a argumentován, jednotlivé aktivity jsou popsány a časově vymezeny. Hlavní aktivity obsažené v harmonogramu projektu umožňují dosažení hlavních cílů projektu.</w:t>
            </w:r>
          </w:p>
          <w:p w14:paraId="49F9ED74" w14:textId="331B97D2" w:rsidR="00723EDB" w:rsidRPr="00945196" w:rsidRDefault="00723EDB" w:rsidP="2D64507C">
            <w:pPr>
              <w:spacing w:line="259" w:lineRule="auto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</w:p>
          <w:p w14:paraId="393A7524" w14:textId="125D7478" w:rsidR="00723EDB" w:rsidRPr="00945196" w:rsidRDefault="00723EDB" w:rsidP="10DE34E7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Je uveden způsob zapojení řešitelů a mentorů projektu, které rámcově odpovídá jejich zkušenostem a kvalifikaci. Vymezení pozic a rolí není detailně popsáno a vztah mezi alokovanými kapacitami a cíli není zcela zřetelný. </w:t>
            </w:r>
          </w:p>
        </w:tc>
      </w:tr>
      <w:tr w:rsidR="00723EDB" w:rsidRPr="00945196" w14:paraId="50686BE3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6D177101" w14:textId="1254EE8E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24670199" w14:textId="3CB8B670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Harmonogram projektu není dostatečně popsán, případně neumožňuje dosažení cílů projektu. Není zřejmé, jaké aktivity navrhovatel projektu zamýšlí v rámci projektu realizovat.</w:t>
            </w:r>
          </w:p>
          <w:p w14:paraId="6D32EDDF" w14:textId="600D61D3" w:rsidR="00723EDB" w:rsidRPr="00945196" w:rsidRDefault="00723EDB" w:rsidP="2D64507C">
            <w:pPr>
              <w:spacing w:line="259" w:lineRule="auto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</w:p>
          <w:p w14:paraId="1523CA93" w14:textId="07AACD0B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lastRenderedPageBreak/>
              <w:t>Není zřejmé, jak zapojuje jednotlivé řešitele a mentory do aktivit projektu. Vymezení pozic a rolí není dostatečně popsáno a vztah mezi alokovanými kapacitami a cíli je nezřetelný nebo neodpovídá.</w:t>
            </w:r>
          </w:p>
        </w:tc>
      </w:tr>
    </w:tbl>
    <w:p w14:paraId="1FABE136" w14:textId="08CFF658" w:rsidR="2D64507C" w:rsidRDefault="2D64507C" w:rsidP="2D64507C">
      <w:pPr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095D778E" w14:textId="6FA4387A" w:rsidR="70978CED" w:rsidRPr="00DC5B89" w:rsidRDefault="70978CED" w:rsidP="2D64507C">
      <w:pPr>
        <w:pStyle w:val="Odstavecseseznamem"/>
        <w:numPr>
          <w:ilvl w:val="0"/>
          <w:numId w:val="3"/>
        </w:numPr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DC5B89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Výstupy projektu</w:t>
      </w:r>
      <w:r w:rsidR="00A74A02" w:rsidRPr="00DC5B89">
        <w:rPr>
          <w:rStyle w:val="Znakapoznpodarou"/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footnoteReference w:id="3"/>
      </w:r>
    </w:p>
    <w:tbl>
      <w:tblPr>
        <w:tblStyle w:val="Mkatabulky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508"/>
      </w:tblGrid>
      <w:tr w:rsidR="00723EDB" w:rsidRPr="00945196" w14:paraId="237BC033" w14:textId="77777777" w:rsidTr="00206010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</w:tcPr>
          <w:p w14:paraId="08CBEA2E" w14:textId="779A665C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Body</w:t>
            </w:r>
          </w:p>
        </w:tc>
        <w:tc>
          <w:tcPr>
            <w:tcW w:w="8508" w:type="dxa"/>
            <w:tcMar>
              <w:left w:w="105" w:type="dxa"/>
              <w:right w:w="105" w:type="dxa"/>
            </w:tcMar>
          </w:tcPr>
          <w:p w14:paraId="68E06C2E" w14:textId="7B9368AA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Popis</w:t>
            </w:r>
          </w:p>
        </w:tc>
      </w:tr>
      <w:tr w:rsidR="00723EDB" w:rsidRPr="00945196" w14:paraId="3632E64D" w14:textId="77777777" w:rsidTr="00206010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</w:tcPr>
          <w:p w14:paraId="52D56CFF" w14:textId="2EE02D9C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08" w:type="dxa"/>
            <w:tcMar>
              <w:left w:w="105" w:type="dxa"/>
              <w:right w:w="105" w:type="dxa"/>
            </w:tcMar>
          </w:tcPr>
          <w:p w14:paraId="4E7C08C1" w14:textId="3918F27B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Autorský tým cílí na minimálně dvě publikace v prestižním světovém recenzovaném časopise v prvním kvartilu dle AIS. Cílové časopisy, které dobře odpovídají cílům a obsahu projektu, jsou uvedeny. Publikace v těchto časopisech je vzhledem k obsahu projektu realistická.</w:t>
            </w:r>
          </w:p>
        </w:tc>
      </w:tr>
      <w:tr w:rsidR="00723EDB" w:rsidRPr="00945196" w14:paraId="71BA56CA" w14:textId="77777777" w:rsidTr="00206010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</w:tcPr>
          <w:p w14:paraId="437E0D6B" w14:textId="0839D5A9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8" w:type="dxa"/>
            <w:tcMar>
              <w:left w:w="105" w:type="dxa"/>
              <w:right w:w="105" w:type="dxa"/>
            </w:tcMar>
          </w:tcPr>
          <w:p w14:paraId="43865273" w14:textId="51C66565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Autorský tým cílí na minimálně jednu publikaci v prestižním světovém recenzovaném časopise v prvním kvartilu dle AIS. Projekt předpokládá i další kvalitní publikační výstupy, např. v druhém kvartilu dle AIS. Cílové časopisy adekvátní cílům projektu jsou popsány. Lze zahrnout i knižní monografie v prestižním světovém nakladatelství (</w:t>
            </w:r>
            <w:proofErr w:type="spellStart"/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Springer</w:t>
            </w:r>
            <w:proofErr w:type="spellEnd"/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Routledge</w:t>
            </w:r>
            <w:proofErr w:type="spellEnd"/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Palgrave</w:t>
            </w:r>
            <w:proofErr w:type="spellEnd"/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 apod.). Publikace je vzhledem k obsahu projektu realistická.</w:t>
            </w:r>
          </w:p>
        </w:tc>
      </w:tr>
      <w:tr w:rsidR="00723EDB" w:rsidRPr="00945196" w14:paraId="227BE1CC" w14:textId="77777777" w:rsidTr="00206010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</w:tcPr>
          <w:p w14:paraId="215FB728" w14:textId="0A38DEEF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08" w:type="dxa"/>
            <w:tcMar>
              <w:left w:w="105" w:type="dxa"/>
              <w:right w:w="105" w:type="dxa"/>
            </w:tcMar>
          </w:tcPr>
          <w:p w14:paraId="4EB4273E" w14:textId="76A3176F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Autorský tým cílí na minimálně jednu publikaci v uznávaném světovém recenzovaném časopise v druhém kvartilu dle AIS. Projekt předpokládá i další kvalitní publikační výstupy. Cílové časopisy jsou popsány. Lze zahrnout i   knižní monografii v prestižním tuzemském nakladatelství (Academia, Karolinum apod.). Případně tým cílí na špičkové časopisy, ale vzhledem k obsahu projektu má hodnotitel určité pochybnosti o realističnosti.</w:t>
            </w:r>
          </w:p>
        </w:tc>
      </w:tr>
      <w:tr w:rsidR="00723EDB" w:rsidRPr="00945196" w14:paraId="3435D0D0" w14:textId="77777777" w:rsidTr="00206010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</w:tcPr>
          <w:p w14:paraId="56386E81" w14:textId="6A3B36A0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8" w:type="dxa"/>
            <w:tcMar>
              <w:left w:w="105" w:type="dxa"/>
              <w:right w:w="105" w:type="dxa"/>
            </w:tcMar>
          </w:tcPr>
          <w:p w14:paraId="0433D5C6" w14:textId="57643B49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Autorský tým cílí na publikace v podprůměrných recenzovaných časopisech indexovaných ve </w:t>
            </w:r>
            <w:proofErr w:type="spellStart"/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WoS</w:t>
            </w:r>
            <w:proofErr w:type="spellEnd"/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 nebo </w:t>
            </w:r>
            <w:proofErr w:type="spellStart"/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Scopus</w:t>
            </w:r>
            <w:proofErr w:type="spellEnd"/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.  Projekt předpokládá další průměrné publikační výstupy. Případně tým cílí na špičkové časopisy, ale vzhledem k obsahu projektu hodnotitel toto cílení nepovažuje za realistické.</w:t>
            </w:r>
          </w:p>
        </w:tc>
      </w:tr>
      <w:tr w:rsidR="00723EDB" w:rsidRPr="00945196" w14:paraId="172E5703" w14:textId="77777777" w:rsidTr="00206010">
        <w:trPr>
          <w:trHeight w:val="300"/>
        </w:trPr>
        <w:tc>
          <w:tcPr>
            <w:tcW w:w="840" w:type="dxa"/>
            <w:tcMar>
              <w:left w:w="105" w:type="dxa"/>
              <w:right w:w="105" w:type="dxa"/>
            </w:tcMar>
          </w:tcPr>
          <w:p w14:paraId="3DCECF21" w14:textId="7E0E5BB1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8" w:type="dxa"/>
            <w:tcMar>
              <w:left w:w="105" w:type="dxa"/>
              <w:right w:w="105" w:type="dxa"/>
            </w:tcMar>
          </w:tcPr>
          <w:p w14:paraId="00FA0E11" w14:textId="707ABE06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 xml:space="preserve">Autorský tým cílí pouze na publikace v nejméně kvalitních časopisech indexovaných v databázi </w:t>
            </w:r>
            <w:proofErr w:type="spellStart"/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Scopus</w:t>
            </w:r>
            <w:proofErr w:type="spellEnd"/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, v podprůměrných recenzovaných časopisech nebo na další podprůměrné publikační výstupy.  V případě cílení na lepší časopisy není vzhledem k obsahu projektu toto cílení realistické.</w:t>
            </w:r>
          </w:p>
        </w:tc>
      </w:tr>
    </w:tbl>
    <w:p w14:paraId="1F31A69E" w14:textId="1C59D83E" w:rsidR="2D64507C" w:rsidRDefault="70978CED" w:rsidP="00F51566">
      <w:pPr>
        <w:jc w:val="both"/>
        <w:rPr>
          <w:rFonts w:ascii="Calibri" w:eastAsiaTheme="minorEastAsia" w:hAnsi="Calibri" w:cs="Calibri"/>
          <w:color w:val="000000" w:themeColor="text1"/>
          <w:sz w:val="22"/>
          <w:szCs w:val="22"/>
        </w:rPr>
      </w:pPr>
      <w:r w:rsidRPr="00945196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</w:p>
    <w:p w14:paraId="52E0F92C" w14:textId="241DFB0E" w:rsidR="70978CED" w:rsidRPr="00DC5B89" w:rsidRDefault="70978CED" w:rsidP="2D64507C">
      <w:pPr>
        <w:pStyle w:val="Odstavecseseznamem"/>
        <w:numPr>
          <w:ilvl w:val="0"/>
          <w:numId w:val="3"/>
        </w:numPr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DC5B89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Kvalita týmu</w:t>
      </w:r>
    </w:p>
    <w:tbl>
      <w:tblPr>
        <w:tblStyle w:val="Mkatabulky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613"/>
      </w:tblGrid>
      <w:tr w:rsidR="00723EDB" w:rsidRPr="00945196" w14:paraId="1883F06A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600751C5" w14:textId="62A78D64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Body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41A57942" w14:textId="3E873E73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Popis</w:t>
            </w:r>
          </w:p>
        </w:tc>
      </w:tr>
      <w:tr w:rsidR="00723EDB" w:rsidRPr="00945196" w14:paraId="2D12AF23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1F345D56" w14:textId="552F0585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6C049260" w14:textId="13473F03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Odborné zaměření a předchozí publikační a tvůrčí činnost navrhovatele, řešitelů i mentorů plně reflektuje zaměření a cíle projektu. Předchozí publikační a tvůrčí činnost navrhovatele, řešitelů i mentorů plně odpovídá úrovni předpokládaných publikačních výstupů projektu. Více členů řešitelského týmu má více výstupů nad mediánem oboru dle AIS, z toho navrhovatel má alespoň jeden takový výstup.</w:t>
            </w:r>
          </w:p>
        </w:tc>
      </w:tr>
      <w:tr w:rsidR="00723EDB" w:rsidRPr="00945196" w14:paraId="2F94EF34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1E2F3A66" w14:textId="6286E774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5A8B6588" w14:textId="6CA620DB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Odborné zaměření a předchozí publikační a tvůrčí činnost navrhovatele, řešitelů i mentorů reflektuje zaměření a cíle projektu, z větší části odpovídá úrovni předpokládaných publikačních výstupů projektu. Alespoň dva členové řešitelského týmu mají alespoň jeden výstup nad mediánem oboru dle AIS, z toho navrhovatel má výstup alespoň v Q3 dle AIS.</w:t>
            </w:r>
          </w:p>
        </w:tc>
      </w:tr>
      <w:tr w:rsidR="00723EDB" w:rsidRPr="00945196" w14:paraId="7D0A1BFF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1AA5CA58" w14:textId="48DE9ADF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7BD28233" w14:textId="2E28EDBE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Odborné zaměření a předchozí publikační a tvůrčí činnost navrhovatele, řešitelů i mentorů jen omezeně reflektuje zaměření a cíle projektu, jen málo odpovídá úrovni předpokládaných publikačních výstupů projektu. Případně je předchozí publikační činnost řešitelů omezena na články pod mediánem oboru dle AIS.</w:t>
            </w:r>
          </w:p>
        </w:tc>
      </w:tr>
      <w:tr w:rsidR="00723EDB" w:rsidRPr="00945196" w14:paraId="49DDE836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52668F77" w14:textId="40EFE71E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20FBCC95" w14:textId="5659A4A9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Odborné zaměření a předchozí publikační a tvůrčí činnost navrhovatele, řešitelů i mentorů buď není doložena, nebo nereflektuje zaměření a cíle projektu, případně vůbec neodpovídá úrovni předpokládaných publikačních výstupů projektu, případně je omezena spíše na lokální či problematické publikační výstupy.</w:t>
            </w:r>
          </w:p>
        </w:tc>
      </w:tr>
    </w:tbl>
    <w:p w14:paraId="10F662D9" w14:textId="77777777" w:rsidR="00F51566" w:rsidRDefault="00F51566" w:rsidP="00F51566">
      <w:pPr>
        <w:pStyle w:val="Odstavecseseznamem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692BACB9" w14:textId="77777777" w:rsidR="00B00400" w:rsidRDefault="00B00400" w:rsidP="00F51566">
      <w:pPr>
        <w:pStyle w:val="Odstavecseseznamem"/>
        <w:rPr>
          <w:rFonts w:ascii="Calibri" w:eastAsiaTheme="minorEastAsia" w:hAnsi="Calibri" w:cs="Calibri"/>
          <w:color w:val="000000" w:themeColor="text1"/>
          <w:sz w:val="22"/>
          <w:szCs w:val="22"/>
        </w:rPr>
      </w:pPr>
    </w:p>
    <w:p w14:paraId="332DDBFC" w14:textId="0A9854B5" w:rsidR="70978CED" w:rsidRPr="00894571" w:rsidRDefault="70978CED" w:rsidP="2D64507C">
      <w:pPr>
        <w:pStyle w:val="Odstavecseseznamem"/>
        <w:numPr>
          <w:ilvl w:val="0"/>
          <w:numId w:val="3"/>
        </w:numPr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894571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Rozpočet </w:t>
      </w:r>
    </w:p>
    <w:tbl>
      <w:tblPr>
        <w:tblStyle w:val="Mkatabulky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8613"/>
      </w:tblGrid>
      <w:tr w:rsidR="00723EDB" w:rsidRPr="00945196" w14:paraId="5B1409A4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543C5110" w14:textId="6AF3D4AA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Body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37C7D59C" w14:textId="5C100192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Popis</w:t>
            </w:r>
          </w:p>
        </w:tc>
      </w:tr>
      <w:tr w:rsidR="00723EDB" w:rsidRPr="00945196" w14:paraId="3F422B92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7C5CF2C4" w14:textId="6F16BD51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3197B31E" w14:textId="34DEA960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Požadované finanční prostředky odpovídají klíčovým výstupům a jednotlivým aktivitám projektu, nejsou ani nadhodnoceny ani podhodnoceny v žádné z položek rozpočtu. Rozpočet je dostatečně zdůvodněn včetně jednotlivých požadovaných dílčích částek, splňuje všechna pravidla projektu a respektuje doporučení k sestavení rozpočtu.</w:t>
            </w:r>
          </w:p>
        </w:tc>
      </w:tr>
      <w:tr w:rsidR="00723EDB" w:rsidRPr="00945196" w14:paraId="7741EA26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2B0FB484" w14:textId="5F866631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72C6E8A0" w14:textId="248EEF14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Požadované finanční prostředky odpovídají klíčovým výstupům a jednotlivým aktivitám projektu, v celku nejsou ani nadhodnoceny ani podhodnoceny. Rozpočet je zdůvodněn, nejsou dostatečně zdůvodněny některé požadované dílčí částky. Rozpočet splňuje všechna pravidla projektu a respektuje doporučení k sestavení rozpočtu.</w:t>
            </w:r>
          </w:p>
        </w:tc>
      </w:tr>
      <w:tr w:rsidR="00723EDB" w:rsidRPr="00945196" w14:paraId="33E433F8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1EC5DBDA" w14:textId="4E0D7783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6AF141F3" w14:textId="1D2EE361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Požadované finanční prostředky jsou vůči klíčovým výstupům nebo jednotlivým aktivitám projektu částečně nadhodnoceny nebo podhodnoceny. Rozpočet je zdůvodněn, nejsou zdůvodněny některé požadované dílčí částky. Rozpočet splňuje pravidla projektu a respektuje většinu doporučení k sestavení rozpočtu.</w:t>
            </w:r>
          </w:p>
        </w:tc>
      </w:tr>
      <w:tr w:rsidR="00723EDB" w:rsidRPr="00945196" w14:paraId="756D7263" w14:textId="77777777" w:rsidTr="00206010">
        <w:trPr>
          <w:trHeight w:val="300"/>
        </w:trPr>
        <w:tc>
          <w:tcPr>
            <w:tcW w:w="735" w:type="dxa"/>
            <w:tcMar>
              <w:left w:w="105" w:type="dxa"/>
              <w:right w:w="105" w:type="dxa"/>
            </w:tcMar>
          </w:tcPr>
          <w:p w14:paraId="533FD575" w14:textId="179C262B" w:rsidR="00723EDB" w:rsidRPr="00945196" w:rsidRDefault="00723EDB" w:rsidP="2D64507C">
            <w:pPr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613" w:type="dxa"/>
            <w:tcMar>
              <w:left w:w="105" w:type="dxa"/>
              <w:right w:w="105" w:type="dxa"/>
            </w:tcMar>
          </w:tcPr>
          <w:p w14:paraId="77C55A5F" w14:textId="0631A366" w:rsidR="00723EDB" w:rsidRPr="00945196" w:rsidRDefault="00723EDB" w:rsidP="2D64507C">
            <w:pPr>
              <w:spacing w:line="259" w:lineRule="auto"/>
              <w:jc w:val="both"/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color w:val="000000" w:themeColor="text1"/>
                <w:sz w:val="22"/>
                <w:szCs w:val="22"/>
              </w:rPr>
              <w:t>Požadované finanční prostředky jsou vůči klíčovým výstupům nebo jednotlivým aktivitám projektu zřetelně nadhodnoceny nebo podhodnoceny. Rozpočet je jen málo zdůvodněn. Rozpočet splňuje většinu pravidel projektu a jen omezeně respektuje doporučení k sestavení rozpočtu.</w:t>
            </w:r>
          </w:p>
        </w:tc>
      </w:tr>
    </w:tbl>
    <w:p w14:paraId="064CB641" w14:textId="77777777" w:rsidR="00F51566" w:rsidRDefault="00F51566" w:rsidP="00F51566">
      <w:pPr>
        <w:pStyle w:val="Odstavecseseznamem"/>
        <w:rPr>
          <w:rFonts w:ascii="Calibri" w:eastAsiaTheme="minorEastAsia" w:hAnsi="Calibri" w:cs="Calibri"/>
          <w:sz w:val="22"/>
          <w:szCs w:val="22"/>
        </w:rPr>
      </w:pPr>
    </w:p>
    <w:p w14:paraId="3124AC96" w14:textId="77777777" w:rsidR="00B00400" w:rsidRPr="00F51566" w:rsidRDefault="00B00400" w:rsidP="00F51566">
      <w:pPr>
        <w:pStyle w:val="Odstavecseseznamem"/>
        <w:rPr>
          <w:rFonts w:ascii="Calibri" w:eastAsiaTheme="minorEastAsia" w:hAnsi="Calibri" w:cs="Calibri"/>
          <w:sz w:val="22"/>
          <w:szCs w:val="22"/>
        </w:rPr>
      </w:pPr>
    </w:p>
    <w:p w14:paraId="436B6334" w14:textId="573AD00F" w:rsidR="2D64507C" w:rsidRPr="00894571" w:rsidRDefault="7AD1C19F" w:rsidP="10DE34E7">
      <w:pPr>
        <w:pStyle w:val="Odstavecseseznamem"/>
        <w:numPr>
          <w:ilvl w:val="0"/>
          <w:numId w:val="1"/>
        </w:numPr>
        <w:rPr>
          <w:rFonts w:ascii="Calibri" w:eastAsiaTheme="minorEastAsia" w:hAnsi="Calibri" w:cs="Calibri"/>
          <w:b/>
          <w:bCs/>
          <w:sz w:val="22"/>
          <w:szCs w:val="22"/>
        </w:rPr>
      </w:pPr>
      <w:r w:rsidRPr="00894571">
        <w:rPr>
          <w:rFonts w:ascii="Calibri" w:eastAsiaTheme="minorEastAsia" w:hAnsi="Calibri" w:cs="Calibri"/>
          <w:b/>
          <w:bCs/>
          <w:sz w:val="22"/>
          <w:szCs w:val="22"/>
        </w:rPr>
        <w:t>Vědecko-výzkumný rozvoj hlavního řešitele/řešitelky v rámci VŠE</w:t>
      </w:r>
    </w:p>
    <w:tbl>
      <w:tblPr>
        <w:tblStyle w:val="Mkatabulky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558"/>
      </w:tblGrid>
      <w:tr w:rsidR="00723EDB" w:rsidRPr="00945196" w14:paraId="67416D13" w14:textId="77777777" w:rsidTr="00206010">
        <w:trPr>
          <w:trHeight w:val="300"/>
        </w:trPr>
        <w:tc>
          <w:tcPr>
            <w:tcW w:w="790" w:type="dxa"/>
            <w:tcMar>
              <w:left w:w="105" w:type="dxa"/>
              <w:right w:w="105" w:type="dxa"/>
            </w:tcMar>
          </w:tcPr>
          <w:p w14:paraId="5F0B9C6E" w14:textId="7302D9EC" w:rsidR="00723EDB" w:rsidRPr="00945196" w:rsidRDefault="00723EDB" w:rsidP="10DE34E7">
            <w:pPr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sz w:val="22"/>
                <w:szCs w:val="22"/>
              </w:rPr>
              <w:t>Body</w:t>
            </w:r>
          </w:p>
        </w:tc>
        <w:tc>
          <w:tcPr>
            <w:tcW w:w="8558" w:type="dxa"/>
            <w:tcMar>
              <w:left w:w="105" w:type="dxa"/>
              <w:right w:w="105" w:type="dxa"/>
            </w:tcMar>
          </w:tcPr>
          <w:p w14:paraId="46D826D4" w14:textId="5E359517" w:rsidR="00723EDB" w:rsidRPr="00945196" w:rsidRDefault="00723EDB" w:rsidP="10DE34E7">
            <w:pPr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sz w:val="22"/>
                <w:szCs w:val="22"/>
              </w:rPr>
              <w:t>Popis</w:t>
            </w:r>
          </w:p>
        </w:tc>
      </w:tr>
      <w:tr w:rsidR="00723EDB" w:rsidRPr="00945196" w14:paraId="2E75E025" w14:textId="77777777" w:rsidTr="00206010">
        <w:trPr>
          <w:trHeight w:val="300"/>
        </w:trPr>
        <w:tc>
          <w:tcPr>
            <w:tcW w:w="790" w:type="dxa"/>
            <w:tcMar>
              <w:left w:w="105" w:type="dxa"/>
              <w:right w:w="105" w:type="dxa"/>
            </w:tcMar>
          </w:tcPr>
          <w:p w14:paraId="1A332E83" w14:textId="76775DDC" w:rsidR="00723EDB" w:rsidRPr="00945196" w:rsidRDefault="00723EDB" w:rsidP="10DE34E7">
            <w:pPr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sz w:val="22"/>
                <w:szCs w:val="22"/>
              </w:rPr>
              <w:t>4</w:t>
            </w:r>
          </w:p>
        </w:tc>
        <w:tc>
          <w:tcPr>
            <w:tcW w:w="8558" w:type="dxa"/>
            <w:tcMar>
              <w:left w:w="105" w:type="dxa"/>
              <w:right w:w="105" w:type="dxa"/>
            </w:tcMar>
          </w:tcPr>
          <w:p w14:paraId="06DE5F9C" w14:textId="2A40E9C4" w:rsidR="00723EDB" w:rsidRPr="00945196" w:rsidRDefault="00723EDB" w:rsidP="10DE34E7">
            <w:pPr>
              <w:spacing w:line="259" w:lineRule="auto"/>
              <w:jc w:val="both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sz w:val="22"/>
                <w:szCs w:val="22"/>
              </w:rPr>
              <w:t>V rámci projektové žádosti a jejích příloh je detailně a smysluplně popsán plán integrace hlavního řešitele do vědecko-výzkumných aktivit na VŠE v průběhu projektu i po jeho skončení. Plánované aktivity, které mohou zahrnovat mentoring, mezinárodní mobilitu, vzdělávání a další aktivity, jsou konkrétně specifikované a propojené do logického celku. Je specifikován kariérní plán, který je plně v souladu se strategií příslušného pracoviště.</w:t>
            </w:r>
          </w:p>
        </w:tc>
      </w:tr>
      <w:tr w:rsidR="00723EDB" w:rsidRPr="00945196" w14:paraId="52070E86" w14:textId="77777777" w:rsidTr="00206010">
        <w:trPr>
          <w:trHeight w:val="300"/>
        </w:trPr>
        <w:tc>
          <w:tcPr>
            <w:tcW w:w="790" w:type="dxa"/>
            <w:tcMar>
              <w:left w:w="105" w:type="dxa"/>
              <w:right w:w="105" w:type="dxa"/>
            </w:tcMar>
          </w:tcPr>
          <w:p w14:paraId="1DF1EF26" w14:textId="14BFAB0A" w:rsidR="00723EDB" w:rsidRPr="00945196" w:rsidRDefault="00723EDB" w:rsidP="10DE34E7">
            <w:pPr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sz w:val="22"/>
                <w:szCs w:val="22"/>
              </w:rPr>
              <w:t>3</w:t>
            </w:r>
          </w:p>
        </w:tc>
        <w:tc>
          <w:tcPr>
            <w:tcW w:w="8558" w:type="dxa"/>
            <w:tcMar>
              <w:left w:w="105" w:type="dxa"/>
              <w:right w:w="105" w:type="dxa"/>
            </w:tcMar>
          </w:tcPr>
          <w:p w14:paraId="4C064B4C" w14:textId="77C1BC88" w:rsidR="00723EDB" w:rsidRPr="00945196" w:rsidRDefault="00723EDB" w:rsidP="10DE34E7">
            <w:pPr>
              <w:spacing w:line="259" w:lineRule="auto"/>
              <w:jc w:val="both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sz w:val="22"/>
                <w:szCs w:val="22"/>
              </w:rPr>
              <w:t>V rámci projektové žádosti a jejích příloh je do značné míry popsán plán integrace hlavního řešitele do vědecko-výzkumných aktivit na VŠE v průběhu projektu i po jeho skončení. Plánované aktivity, které mohou zahrnovat mentoring, mezinárodní mobilitu, vzdělávání a další aktivity, jsou specifikované a do určité míry propojené. Je popsán kariérní plán, který je v souladu se strategií příslušného pracoviště.</w:t>
            </w:r>
          </w:p>
        </w:tc>
      </w:tr>
      <w:tr w:rsidR="00723EDB" w:rsidRPr="00945196" w14:paraId="36C209C4" w14:textId="77777777" w:rsidTr="00206010">
        <w:trPr>
          <w:trHeight w:val="300"/>
        </w:trPr>
        <w:tc>
          <w:tcPr>
            <w:tcW w:w="790" w:type="dxa"/>
            <w:tcMar>
              <w:left w:w="105" w:type="dxa"/>
              <w:right w:w="105" w:type="dxa"/>
            </w:tcMar>
          </w:tcPr>
          <w:p w14:paraId="390E2E5C" w14:textId="707048BE" w:rsidR="00723EDB" w:rsidRPr="00945196" w:rsidRDefault="00723EDB" w:rsidP="10DE34E7">
            <w:pPr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sz w:val="22"/>
                <w:szCs w:val="22"/>
              </w:rPr>
              <w:t>2</w:t>
            </w:r>
          </w:p>
        </w:tc>
        <w:tc>
          <w:tcPr>
            <w:tcW w:w="8558" w:type="dxa"/>
            <w:tcMar>
              <w:left w:w="105" w:type="dxa"/>
              <w:right w:w="105" w:type="dxa"/>
            </w:tcMar>
          </w:tcPr>
          <w:p w14:paraId="52748EE1" w14:textId="0CC6DA85" w:rsidR="00723EDB" w:rsidRPr="00945196" w:rsidRDefault="00723EDB" w:rsidP="10DE34E7">
            <w:pPr>
              <w:spacing w:line="259" w:lineRule="auto"/>
              <w:jc w:val="both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sz w:val="22"/>
                <w:szCs w:val="22"/>
              </w:rPr>
              <w:t xml:space="preserve">V rámci projektové žádosti a jejích příloh je obecně popsán plán integrace hlavního řešitele do vědecko-výzkumných aktivit na VŠE v průběhu projektu i po jeho skončení. Plánované aktivity </w:t>
            </w:r>
            <w:r w:rsidRPr="00945196">
              <w:rPr>
                <w:rFonts w:ascii="Calibri" w:eastAsiaTheme="minorEastAsia" w:hAnsi="Calibri" w:cs="Calibri"/>
                <w:sz w:val="22"/>
                <w:szCs w:val="22"/>
              </w:rPr>
              <w:lastRenderedPageBreak/>
              <w:t>jsou popsány, ale navazují na sebe jen částečně. Kariérní plán je popsán spíše obecně, soulad se strategií příslušného pracoviště je naznačen.</w:t>
            </w:r>
          </w:p>
        </w:tc>
      </w:tr>
      <w:tr w:rsidR="00723EDB" w:rsidRPr="00945196" w14:paraId="26D973E7" w14:textId="77777777" w:rsidTr="00206010">
        <w:trPr>
          <w:trHeight w:val="300"/>
        </w:trPr>
        <w:tc>
          <w:tcPr>
            <w:tcW w:w="790" w:type="dxa"/>
            <w:tcMar>
              <w:left w:w="105" w:type="dxa"/>
              <w:right w:w="105" w:type="dxa"/>
            </w:tcMar>
          </w:tcPr>
          <w:p w14:paraId="5B9176DB" w14:textId="32FA4812" w:rsidR="00723EDB" w:rsidRPr="00945196" w:rsidRDefault="00723EDB" w:rsidP="10DE34E7">
            <w:pPr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8558" w:type="dxa"/>
            <w:tcMar>
              <w:left w:w="105" w:type="dxa"/>
              <w:right w:w="105" w:type="dxa"/>
            </w:tcMar>
          </w:tcPr>
          <w:p w14:paraId="643104FA" w14:textId="1C18FA39" w:rsidR="00723EDB" w:rsidRPr="00945196" w:rsidRDefault="00723EDB" w:rsidP="10DE34E7">
            <w:pPr>
              <w:spacing w:line="259" w:lineRule="auto"/>
              <w:jc w:val="both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945196">
              <w:rPr>
                <w:rFonts w:ascii="Calibri" w:eastAsiaTheme="minorEastAsia" w:hAnsi="Calibri" w:cs="Calibri"/>
                <w:sz w:val="22"/>
                <w:szCs w:val="22"/>
              </w:rPr>
              <w:t>V rámci projektové žádosti a jejích příloh je jen naznačen plán integrace hlavního řešitele do vědecko-výzkumných aktivit na VŠE v průběhu projektu i po jeho skončení. Plánované aktivity jsou obecně popsány, bez jasných návazností. Kariérní plán je popsán jen velmi obecně, soulad se strategií příslušného pracoviště není jasný.</w:t>
            </w:r>
          </w:p>
        </w:tc>
      </w:tr>
    </w:tbl>
    <w:p w14:paraId="6FA0631A" w14:textId="4A6AC484" w:rsidR="2D64507C" w:rsidRPr="00945196" w:rsidRDefault="2D64507C" w:rsidP="00F51566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sectPr w:rsidR="2D64507C" w:rsidRPr="00945196" w:rsidSect="00F51566">
      <w:headerReference w:type="default" r:id="rId11"/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CBF5F" w14:textId="77777777" w:rsidR="00C41C43" w:rsidRDefault="00C41C43" w:rsidP="000D5F0E">
      <w:pPr>
        <w:spacing w:after="0" w:line="240" w:lineRule="auto"/>
      </w:pPr>
      <w:r>
        <w:separator/>
      </w:r>
    </w:p>
  </w:endnote>
  <w:endnote w:type="continuationSeparator" w:id="0">
    <w:p w14:paraId="024B1CEC" w14:textId="77777777" w:rsidR="00C41C43" w:rsidRDefault="00C41C43" w:rsidP="000D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4DB0" w14:textId="77777777" w:rsidR="00C41C43" w:rsidRDefault="00C41C43" w:rsidP="000D5F0E">
      <w:pPr>
        <w:spacing w:after="0" w:line="240" w:lineRule="auto"/>
      </w:pPr>
      <w:r>
        <w:separator/>
      </w:r>
    </w:p>
  </w:footnote>
  <w:footnote w:type="continuationSeparator" w:id="0">
    <w:p w14:paraId="094CB217" w14:textId="77777777" w:rsidR="00C41C43" w:rsidRDefault="00C41C43" w:rsidP="000D5F0E">
      <w:pPr>
        <w:spacing w:after="0" w:line="240" w:lineRule="auto"/>
      </w:pPr>
      <w:r>
        <w:continuationSeparator/>
      </w:r>
    </w:p>
  </w:footnote>
  <w:footnote w:id="1">
    <w:p w14:paraId="10C2618E" w14:textId="77777777" w:rsidR="00C462B8" w:rsidRPr="00FC2DC7" w:rsidRDefault="00C462B8" w:rsidP="00C462B8">
      <w:pPr>
        <w:jc w:val="both"/>
        <w:rPr>
          <w:rFonts w:ascii="Calibri" w:eastAsiaTheme="minorEastAsia" w:hAnsi="Calibri" w:cs="Calibri"/>
          <w:i/>
          <w:iCs/>
          <w:color w:val="000000" w:themeColor="text1"/>
          <w:sz w:val="20"/>
          <w:szCs w:val="20"/>
        </w:rPr>
      </w:pPr>
      <w:r w:rsidRPr="00FC2DC7">
        <w:rPr>
          <w:rStyle w:val="Znakapoznpodarou"/>
          <w:rFonts w:ascii="Calibri" w:hAnsi="Calibri" w:cs="Calibri"/>
          <w:sz w:val="20"/>
          <w:szCs w:val="20"/>
        </w:rPr>
        <w:footnoteRef/>
      </w:r>
      <w:r w:rsidRPr="00FC2DC7">
        <w:rPr>
          <w:rFonts w:ascii="Calibri" w:hAnsi="Calibri" w:cs="Calibri"/>
          <w:sz w:val="20"/>
          <w:szCs w:val="20"/>
        </w:rPr>
        <w:t xml:space="preserve"> </w:t>
      </w:r>
      <w:r w:rsidRPr="00FC2DC7">
        <w:rPr>
          <w:rFonts w:ascii="Calibri" w:eastAsiaTheme="minorEastAsia" w:hAnsi="Calibri" w:cs="Calibri"/>
          <w:i/>
          <w:iCs/>
          <w:color w:val="000000" w:themeColor="text1"/>
          <w:sz w:val="20"/>
          <w:szCs w:val="20"/>
        </w:rPr>
        <w:t>Hodnotitel by se měl při zpracování posudku řídit níže uvedenými kritérii, může nicméně při hodnocení jednotlivých kritérií zohlednit charakter vědního oboru navrhovaného projektu, tato případná zohlednění musí v posudku jasně zdůvodnit.</w:t>
      </w:r>
    </w:p>
    <w:p w14:paraId="0C2530F2" w14:textId="77777777" w:rsidR="00C462B8" w:rsidRDefault="00C462B8" w:rsidP="00C462B8">
      <w:pPr>
        <w:pStyle w:val="Textpoznpodarou"/>
      </w:pPr>
    </w:p>
  </w:footnote>
  <w:footnote w:id="2">
    <w:p w14:paraId="0C883784" w14:textId="7BAF1883" w:rsidR="006277F1" w:rsidRPr="00206010" w:rsidRDefault="006277F1">
      <w:pPr>
        <w:pStyle w:val="Textpoznpodarou"/>
        <w:rPr>
          <w:i/>
          <w:iCs/>
        </w:rPr>
      </w:pPr>
      <w:r w:rsidRPr="002B3D90">
        <w:rPr>
          <w:rStyle w:val="Znakapoznpodarou"/>
          <w:i/>
          <w:iCs/>
        </w:rPr>
        <w:footnoteRef/>
      </w:r>
      <w:r w:rsidRPr="002B3D90">
        <w:rPr>
          <w:i/>
          <w:iCs/>
        </w:rPr>
        <w:t xml:space="preserve"> </w:t>
      </w:r>
      <w:r w:rsidR="00835C5B" w:rsidRPr="002B3D90">
        <w:rPr>
          <w:rFonts w:ascii="Calibri" w:hAnsi="Calibri" w:cs="Calibri"/>
          <w:i/>
          <w:iCs/>
        </w:rPr>
        <w:t>Vyjádření hodnotitele</w:t>
      </w:r>
      <w:r w:rsidR="004549DB" w:rsidRPr="002B3D90">
        <w:rPr>
          <w:rFonts w:ascii="Calibri" w:eastAsia="Aptos" w:hAnsi="Calibri" w:cs="Calibri"/>
          <w:i/>
          <w:iCs/>
        </w:rPr>
        <w:t xml:space="preserve"> </w:t>
      </w:r>
      <w:r w:rsidRPr="002B3D90">
        <w:rPr>
          <w:rFonts w:ascii="Calibri" w:eastAsia="Aptos" w:hAnsi="Calibri" w:cs="Calibri"/>
          <w:i/>
          <w:iCs/>
        </w:rPr>
        <w:t xml:space="preserve">k tomu, zda a jak je v projektu zohledněna genderová dimenze v obsahu výzkumu, případně zda je její </w:t>
      </w:r>
      <w:proofErr w:type="spellStart"/>
      <w:r w:rsidRPr="002B3D90">
        <w:rPr>
          <w:rFonts w:ascii="Calibri" w:eastAsia="Aptos" w:hAnsi="Calibri" w:cs="Calibri"/>
          <w:i/>
          <w:iCs/>
        </w:rPr>
        <w:t>nerelevance</w:t>
      </w:r>
      <w:proofErr w:type="spellEnd"/>
      <w:r w:rsidRPr="002B3D90">
        <w:rPr>
          <w:rFonts w:ascii="Calibri" w:eastAsia="Aptos" w:hAnsi="Calibri" w:cs="Calibri"/>
          <w:i/>
          <w:iCs/>
        </w:rPr>
        <w:t xml:space="preserve"> řádně odůvodněna</w:t>
      </w:r>
      <w:r w:rsidRPr="00DC5B89">
        <w:rPr>
          <w:rFonts w:ascii="Calibri" w:eastAsia="Aptos" w:hAnsi="Calibri" w:cs="Calibri"/>
          <w:i/>
          <w:iCs/>
          <w:sz w:val="22"/>
          <w:szCs w:val="22"/>
        </w:rPr>
        <w:t>.</w:t>
      </w:r>
    </w:p>
  </w:footnote>
  <w:footnote w:id="3">
    <w:p w14:paraId="485D5D9D" w14:textId="0C75D911" w:rsidR="00A74A02" w:rsidRPr="00DC5B89" w:rsidRDefault="00A74A02" w:rsidP="00A74A02">
      <w:pPr>
        <w:jc w:val="both"/>
        <w:rPr>
          <w:rFonts w:ascii="Calibri" w:eastAsiaTheme="minorEastAsia" w:hAnsi="Calibri" w:cs="Calibri"/>
          <w:i/>
          <w:iCs/>
          <w:color w:val="000000" w:themeColor="text1"/>
          <w:sz w:val="20"/>
          <w:szCs w:val="20"/>
        </w:rPr>
      </w:pPr>
      <w:r w:rsidRPr="00DC5B89">
        <w:rPr>
          <w:rStyle w:val="Znakapoznpodarou"/>
          <w:rFonts w:ascii="Calibri" w:hAnsi="Calibri" w:cs="Calibri"/>
          <w:sz w:val="20"/>
          <w:szCs w:val="20"/>
        </w:rPr>
        <w:footnoteRef/>
      </w:r>
      <w:r w:rsidRPr="00DC5B89">
        <w:rPr>
          <w:rFonts w:ascii="Calibri" w:hAnsi="Calibri" w:cs="Calibri"/>
          <w:sz w:val="20"/>
          <w:szCs w:val="20"/>
        </w:rPr>
        <w:t xml:space="preserve"> </w:t>
      </w:r>
      <w:r w:rsidR="00093C9C" w:rsidRPr="00DC5B89">
        <w:rPr>
          <w:rFonts w:ascii="Calibri" w:eastAsiaTheme="minorEastAsia" w:hAnsi="Calibri" w:cs="Calibri"/>
          <w:i/>
          <w:iCs/>
          <w:color w:val="000000" w:themeColor="text1"/>
          <w:sz w:val="20"/>
          <w:szCs w:val="20"/>
        </w:rPr>
        <w:t>Hodnotitel</w:t>
      </w:r>
      <w:r w:rsidRPr="00DC5B89">
        <w:rPr>
          <w:rFonts w:ascii="Calibri" w:eastAsiaTheme="minorEastAsia" w:hAnsi="Calibri" w:cs="Calibri"/>
          <w:i/>
          <w:iCs/>
          <w:color w:val="000000" w:themeColor="text1"/>
          <w:sz w:val="20"/>
          <w:szCs w:val="20"/>
        </w:rPr>
        <w:t xml:space="preserve"> prověří, zda některé z cílových publikací nenaplňují znaky predátorského časopisu či predátorského nakladatelství a pokud ano, upozorní na ně ve slovním hodnocení a přiměřeně sníží bodové hodnocení v tomto kritériu.</w:t>
      </w:r>
    </w:p>
    <w:p w14:paraId="2CA0C7AB" w14:textId="40DD1C3D" w:rsidR="00A74A02" w:rsidRDefault="00A74A02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873C" w14:textId="67F7C8F6" w:rsidR="00CC3FCC" w:rsidRDefault="005A2BC7" w:rsidP="00D2681A">
    <w:pPr>
      <w:pStyle w:val="Zhlav"/>
      <w:jc w:val="center"/>
    </w:pPr>
    <w:r>
      <w:rPr>
        <w:noProof/>
      </w:rPr>
      <w:drawing>
        <wp:inline distT="0" distB="0" distL="0" distR="0" wp14:anchorId="27E570D1" wp14:editId="2825C789">
          <wp:extent cx="4622188" cy="648000"/>
          <wp:effectExtent l="0" t="0" r="0" b="0"/>
          <wp:docPr id="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622907" name="Picture 221622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188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23E"/>
    <w:multiLevelType w:val="hybridMultilevel"/>
    <w:tmpl w:val="BB9243D0"/>
    <w:lvl w:ilvl="0" w:tplc="D1D2E19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D13CA902">
      <w:start w:val="1"/>
      <w:numFmt w:val="lowerLetter"/>
      <w:lvlText w:val="%2."/>
      <w:lvlJc w:val="left"/>
      <w:pPr>
        <w:ind w:left="1440" w:hanging="360"/>
      </w:pPr>
    </w:lvl>
    <w:lvl w:ilvl="2" w:tplc="5D888114">
      <w:start w:val="1"/>
      <w:numFmt w:val="lowerRoman"/>
      <w:lvlText w:val="%3."/>
      <w:lvlJc w:val="right"/>
      <w:pPr>
        <w:ind w:left="2160" w:hanging="180"/>
      </w:pPr>
    </w:lvl>
    <w:lvl w:ilvl="3" w:tplc="7E82C47A">
      <w:start w:val="1"/>
      <w:numFmt w:val="decimal"/>
      <w:lvlText w:val="%4."/>
      <w:lvlJc w:val="left"/>
      <w:pPr>
        <w:ind w:left="2880" w:hanging="360"/>
      </w:pPr>
    </w:lvl>
    <w:lvl w:ilvl="4" w:tplc="EDE29294">
      <w:start w:val="1"/>
      <w:numFmt w:val="lowerLetter"/>
      <w:lvlText w:val="%5."/>
      <w:lvlJc w:val="left"/>
      <w:pPr>
        <w:ind w:left="3600" w:hanging="360"/>
      </w:pPr>
    </w:lvl>
    <w:lvl w:ilvl="5" w:tplc="A044D0C4">
      <w:start w:val="1"/>
      <w:numFmt w:val="lowerRoman"/>
      <w:lvlText w:val="%6."/>
      <w:lvlJc w:val="right"/>
      <w:pPr>
        <w:ind w:left="4320" w:hanging="180"/>
      </w:pPr>
    </w:lvl>
    <w:lvl w:ilvl="6" w:tplc="761A4052">
      <w:start w:val="1"/>
      <w:numFmt w:val="decimal"/>
      <w:lvlText w:val="%7."/>
      <w:lvlJc w:val="left"/>
      <w:pPr>
        <w:ind w:left="5040" w:hanging="360"/>
      </w:pPr>
    </w:lvl>
    <w:lvl w:ilvl="7" w:tplc="0EB0F2E4">
      <w:start w:val="1"/>
      <w:numFmt w:val="lowerLetter"/>
      <w:lvlText w:val="%8."/>
      <w:lvlJc w:val="left"/>
      <w:pPr>
        <w:ind w:left="5760" w:hanging="360"/>
      </w:pPr>
    </w:lvl>
    <w:lvl w:ilvl="8" w:tplc="C7FCAD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C3D"/>
    <w:multiLevelType w:val="hybridMultilevel"/>
    <w:tmpl w:val="80A498AE"/>
    <w:lvl w:ilvl="0" w:tplc="15388536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2423DF"/>
    <w:multiLevelType w:val="hybridMultilevel"/>
    <w:tmpl w:val="AD949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64CDE"/>
    <w:multiLevelType w:val="hybridMultilevel"/>
    <w:tmpl w:val="C5CCB6B0"/>
    <w:lvl w:ilvl="0" w:tplc="57B2BF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03651"/>
    <w:multiLevelType w:val="hybridMultilevel"/>
    <w:tmpl w:val="FDCAB4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D7C30"/>
    <w:multiLevelType w:val="hybridMultilevel"/>
    <w:tmpl w:val="AECA1818"/>
    <w:lvl w:ilvl="0" w:tplc="CFF216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D7C82E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A44EC1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EEEDF1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C8057C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10AFBD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25C779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986F80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5E06DC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7BBBB"/>
    <w:multiLevelType w:val="hybridMultilevel"/>
    <w:tmpl w:val="55A61A3E"/>
    <w:lvl w:ilvl="0" w:tplc="375AF8DE">
      <w:start w:val="8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CFA3ABC">
      <w:start w:val="1"/>
      <w:numFmt w:val="lowerLetter"/>
      <w:lvlText w:val="%2."/>
      <w:lvlJc w:val="left"/>
      <w:pPr>
        <w:ind w:left="1440" w:hanging="360"/>
      </w:pPr>
    </w:lvl>
    <w:lvl w:ilvl="2" w:tplc="8B188028">
      <w:start w:val="1"/>
      <w:numFmt w:val="lowerRoman"/>
      <w:lvlText w:val="%3."/>
      <w:lvlJc w:val="right"/>
      <w:pPr>
        <w:ind w:left="2160" w:hanging="180"/>
      </w:pPr>
    </w:lvl>
    <w:lvl w:ilvl="3" w:tplc="E1D2CBEE">
      <w:start w:val="1"/>
      <w:numFmt w:val="decimal"/>
      <w:lvlText w:val="%4."/>
      <w:lvlJc w:val="left"/>
      <w:pPr>
        <w:ind w:left="2880" w:hanging="360"/>
      </w:pPr>
    </w:lvl>
    <w:lvl w:ilvl="4" w:tplc="F87C5558">
      <w:start w:val="1"/>
      <w:numFmt w:val="lowerLetter"/>
      <w:lvlText w:val="%5."/>
      <w:lvlJc w:val="left"/>
      <w:pPr>
        <w:ind w:left="3600" w:hanging="360"/>
      </w:pPr>
    </w:lvl>
    <w:lvl w:ilvl="5" w:tplc="A8228ABA">
      <w:start w:val="1"/>
      <w:numFmt w:val="lowerRoman"/>
      <w:lvlText w:val="%6."/>
      <w:lvlJc w:val="right"/>
      <w:pPr>
        <w:ind w:left="4320" w:hanging="180"/>
      </w:pPr>
    </w:lvl>
    <w:lvl w:ilvl="6" w:tplc="6B2835C6">
      <w:start w:val="1"/>
      <w:numFmt w:val="decimal"/>
      <w:lvlText w:val="%7."/>
      <w:lvlJc w:val="left"/>
      <w:pPr>
        <w:ind w:left="5040" w:hanging="360"/>
      </w:pPr>
    </w:lvl>
    <w:lvl w:ilvl="7" w:tplc="38F216B4">
      <w:start w:val="1"/>
      <w:numFmt w:val="lowerLetter"/>
      <w:lvlText w:val="%8."/>
      <w:lvlJc w:val="left"/>
      <w:pPr>
        <w:ind w:left="5760" w:hanging="360"/>
      </w:pPr>
    </w:lvl>
    <w:lvl w:ilvl="8" w:tplc="3910795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71"/>
    <w:rsid w:val="00032B71"/>
    <w:rsid w:val="00093C9C"/>
    <w:rsid w:val="000C14FD"/>
    <w:rsid w:val="000D5F0E"/>
    <w:rsid w:val="00143DD5"/>
    <w:rsid w:val="00177BA1"/>
    <w:rsid w:val="0018014B"/>
    <w:rsid w:val="0018032E"/>
    <w:rsid w:val="0019003E"/>
    <w:rsid w:val="00190881"/>
    <w:rsid w:val="00196552"/>
    <w:rsid w:val="001F136A"/>
    <w:rsid w:val="00206010"/>
    <w:rsid w:val="00214664"/>
    <w:rsid w:val="00276B49"/>
    <w:rsid w:val="00281DF7"/>
    <w:rsid w:val="002B3D90"/>
    <w:rsid w:val="00313B33"/>
    <w:rsid w:val="00334EDF"/>
    <w:rsid w:val="00345FFB"/>
    <w:rsid w:val="00394F18"/>
    <w:rsid w:val="003A4078"/>
    <w:rsid w:val="003D2A58"/>
    <w:rsid w:val="003E11A0"/>
    <w:rsid w:val="004549DB"/>
    <w:rsid w:val="004A2DD5"/>
    <w:rsid w:val="004B1D4C"/>
    <w:rsid w:val="004B354D"/>
    <w:rsid w:val="004D04F6"/>
    <w:rsid w:val="005073DE"/>
    <w:rsid w:val="00533F0F"/>
    <w:rsid w:val="00553EBF"/>
    <w:rsid w:val="005722B3"/>
    <w:rsid w:val="005A2BC7"/>
    <w:rsid w:val="005C666C"/>
    <w:rsid w:val="005E5777"/>
    <w:rsid w:val="006208C2"/>
    <w:rsid w:val="006277F1"/>
    <w:rsid w:val="006479C6"/>
    <w:rsid w:val="006A51ED"/>
    <w:rsid w:val="00723EDB"/>
    <w:rsid w:val="00746BB5"/>
    <w:rsid w:val="00753478"/>
    <w:rsid w:val="007612EC"/>
    <w:rsid w:val="0076310C"/>
    <w:rsid w:val="007632C5"/>
    <w:rsid w:val="00772BDC"/>
    <w:rsid w:val="007931B1"/>
    <w:rsid w:val="007B7C92"/>
    <w:rsid w:val="007D4DA2"/>
    <w:rsid w:val="00811A8B"/>
    <w:rsid w:val="0081641D"/>
    <w:rsid w:val="0083051F"/>
    <w:rsid w:val="00835C5B"/>
    <w:rsid w:val="00843592"/>
    <w:rsid w:val="00892522"/>
    <w:rsid w:val="00894571"/>
    <w:rsid w:val="00932201"/>
    <w:rsid w:val="00945196"/>
    <w:rsid w:val="00991E18"/>
    <w:rsid w:val="009B4F5C"/>
    <w:rsid w:val="009C6F2E"/>
    <w:rsid w:val="009F5B10"/>
    <w:rsid w:val="00A74A02"/>
    <w:rsid w:val="00B00400"/>
    <w:rsid w:val="00B13931"/>
    <w:rsid w:val="00B54C7F"/>
    <w:rsid w:val="00BF6A35"/>
    <w:rsid w:val="00C04C7B"/>
    <w:rsid w:val="00C41C43"/>
    <w:rsid w:val="00C462B8"/>
    <w:rsid w:val="00C52661"/>
    <w:rsid w:val="00C66ACE"/>
    <w:rsid w:val="00C924F1"/>
    <w:rsid w:val="00CB55D2"/>
    <w:rsid w:val="00CC3FCC"/>
    <w:rsid w:val="00D06071"/>
    <w:rsid w:val="00D12A85"/>
    <w:rsid w:val="00D2681A"/>
    <w:rsid w:val="00D354D9"/>
    <w:rsid w:val="00D423A0"/>
    <w:rsid w:val="00D42FFE"/>
    <w:rsid w:val="00D51099"/>
    <w:rsid w:val="00DC5B89"/>
    <w:rsid w:val="00DE274B"/>
    <w:rsid w:val="00E57988"/>
    <w:rsid w:val="00ED002E"/>
    <w:rsid w:val="00ED17AC"/>
    <w:rsid w:val="00F07FC0"/>
    <w:rsid w:val="00F16C18"/>
    <w:rsid w:val="00F207BD"/>
    <w:rsid w:val="00F51566"/>
    <w:rsid w:val="00F517A3"/>
    <w:rsid w:val="00F735B9"/>
    <w:rsid w:val="00FA7C06"/>
    <w:rsid w:val="00FC2DC7"/>
    <w:rsid w:val="05D87740"/>
    <w:rsid w:val="0876858D"/>
    <w:rsid w:val="0D71E42E"/>
    <w:rsid w:val="0E78FCAE"/>
    <w:rsid w:val="10DE34E7"/>
    <w:rsid w:val="12C01E55"/>
    <w:rsid w:val="201BE473"/>
    <w:rsid w:val="2141FE90"/>
    <w:rsid w:val="215B7C9D"/>
    <w:rsid w:val="235DE2A4"/>
    <w:rsid w:val="256744B4"/>
    <w:rsid w:val="259B55C6"/>
    <w:rsid w:val="2B4C2591"/>
    <w:rsid w:val="2D64507C"/>
    <w:rsid w:val="2F9FB03B"/>
    <w:rsid w:val="303D72C0"/>
    <w:rsid w:val="328F0BAC"/>
    <w:rsid w:val="36DED144"/>
    <w:rsid w:val="3C37C80D"/>
    <w:rsid w:val="3C6E6903"/>
    <w:rsid w:val="3D4A339E"/>
    <w:rsid w:val="40A4844E"/>
    <w:rsid w:val="45C14D3F"/>
    <w:rsid w:val="46B61855"/>
    <w:rsid w:val="49E900B9"/>
    <w:rsid w:val="4CB49D58"/>
    <w:rsid w:val="4D0C663D"/>
    <w:rsid w:val="4E0AF5BE"/>
    <w:rsid w:val="5B7E5F5F"/>
    <w:rsid w:val="674FBC25"/>
    <w:rsid w:val="676CC34C"/>
    <w:rsid w:val="6829180A"/>
    <w:rsid w:val="6A0341AD"/>
    <w:rsid w:val="6A2BB00C"/>
    <w:rsid w:val="6A60A27A"/>
    <w:rsid w:val="6D999715"/>
    <w:rsid w:val="70978CED"/>
    <w:rsid w:val="754072B3"/>
    <w:rsid w:val="76C85294"/>
    <w:rsid w:val="76FABF89"/>
    <w:rsid w:val="7903EECF"/>
    <w:rsid w:val="7AD1C19F"/>
    <w:rsid w:val="7C5F56DE"/>
    <w:rsid w:val="7C8DF717"/>
    <w:rsid w:val="7DF980ED"/>
    <w:rsid w:val="7FC3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2FD0"/>
  <w15:chartTrackingRefBased/>
  <w15:docId w15:val="{978C4CA7-0B7D-4D5C-9D86-2E5D6370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2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2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2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2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2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2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2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2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2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2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2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2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2B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2B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2B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2B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2B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2B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2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2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2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2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2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2B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2B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2B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2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2B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2B7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3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517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7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7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7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7A3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5F0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5F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5F0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C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3FCC"/>
  </w:style>
  <w:style w:type="paragraph" w:styleId="Zpat">
    <w:name w:val="footer"/>
    <w:basedOn w:val="Normln"/>
    <w:link w:val="ZpatChar"/>
    <w:uiPriority w:val="99"/>
    <w:unhideWhenUsed/>
    <w:rsid w:val="00CC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70ed7-9588-4a11-99a1-472ceecc5945">
      <Terms xmlns="http://schemas.microsoft.com/office/infopath/2007/PartnerControls"/>
    </lcf76f155ced4ddcb4097134ff3c332f>
    <TaxCatchAll xmlns="23246031-01d5-4cbd-b789-61f2fc549f1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11BB8E272334AA8FF658F4599227D" ma:contentTypeVersion="11" ma:contentTypeDescription="Vytvoří nový dokument" ma:contentTypeScope="" ma:versionID="88d660363d42f26333b2268a6a9919bd">
  <xsd:schema xmlns:xsd="http://www.w3.org/2001/XMLSchema" xmlns:xs="http://www.w3.org/2001/XMLSchema" xmlns:p="http://schemas.microsoft.com/office/2006/metadata/properties" xmlns:ns2="a4d70ed7-9588-4a11-99a1-472ceecc5945" xmlns:ns3="23246031-01d5-4cbd-b789-61f2fc549f1d" targetNamespace="http://schemas.microsoft.com/office/2006/metadata/properties" ma:root="true" ma:fieldsID="37f85f445d06f5f4437f2bd5ec5adf2b" ns2:_="" ns3:_="">
    <xsd:import namespace="a4d70ed7-9588-4a11-99a1-472ceecc5945"/>
    <xsd:import namespace="23246031-01d5-4cbd-b789-61f2fc549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70ed7-9588-4a11-99a1-472ceecc5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46031-01d5-4cbd-b789-61f2fc549f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105a8b-2fae-4082-af74-17053b1d6b09}" ma:internalName="TaxCatchAll" ma:showField="CatchAllData" ma:web="23246031-01d5-4cbd-b789-61f2fc549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B8FD4-35B2-4A67-9008-D5D26B3344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906216-D5E7-4139-8594-0013E8FDA533}">
  <ds:schemaRefs>
    <ds:schemaRef ds:uri="http://schemas.microsoft.com/office/2006/metadata/properties"/>
    <ds:schemaRef ds:uri="http://schemas.microsoft.com/office/infopath/2007/PartnerControls"/>
    <ds:schemaRef ds:uri="a4d70ed7-9588-4a11-99a1-472ceecc5945"/>
    <ds:schemaRef ds:uri="23246031-01d5-4cbd-b789-61f2fc549f1d"/>
  </ds:schemaRefs>
</ds:datastoreItem>
</file>

<file path=customXml/itemProps3.xml><?xml version="1.0" encoding="utf-8"?>
<ds:datastoreItem xmlns:ds="http://schemas.openxmlformats.org/officeDocument/2006/customXml" ds:itemID="{D556EF64-AE15-4C03-B87A-5FF7420E86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32D750-E4C6-4675-9BBB-E95032396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70ed7-9588-4a11-99a1-472ceecc5945"/>
    <ds:schemaRef ds:uri="23246031-01d5-4cbd-b789-61f2fc549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1697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Měcháčková</dc:creator>
  <cp:keywords/>
  <dc:description/>
  <cp:lastModifiedBy>Soňa Macurová</cp:lastModifiedBy>
  <cp:revision>82</cp:revision>
  <dcterms:created xsi:type="dcterms:W3CDTF">2025-09-09T07:49:00Z</dcterms:created>
  <dcterms:modified xsi:type="dcterms:W3CDTF">2026-05-12T09:26:00Z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0x01010015411BB8E272334AA8FF658F4599227D</vt:lpwstr>
  </property>
  <property fmtid="{D5CDD505-2E9C-101B-9397-08002B2CF9AE}" pid="3" name="MediaServiceImageTags">
    <vt:lpwstr/>
  </property>
</Properties>
</file>